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64178B" w:rsidRDefault="000B42C0" w:rsidP="00633478">
      <w:pPr>
        <w:rPr>
          <w:lang w:val="et-EE"/>
        </w:rPr>
      </w:pPr>
      <w:r w:rsidRPr="0064178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64178B" w:rsidRDefault="00633478" w:rsidP="00633478">
      <w:pPr>
        <w:rPr>
          <w:lang w:val="et-EE"/>
        </w:rPr>
      </w:pPr>
    </w:p>
    <w:p w:rsidR="00633478" w:rsidRPr="0064178B" w:rsidRDefault="00633478" w:rsidP="00633478">
      <w:pPr>
        <w:rPr>
          <w:lang w:val="et-EE"/>
        </w:rPr>
      </w:pPr>
    </w:p>
    <w:p w:rsidR="00633478" w:rsidRPr="0064178B" w:rsidRDefault="00633478" w:rsidP="00633478">
      <w:pPr>
        <w:rPr>
          <w:lang w:val="et-EE"/>
        </w:rPr>
      </w:pPr>
    </w:p>
    <w:p w:rsidR="00633478" w:rsidRPr="0064178B" w:rsidRDefault="00633478" w:rsidP="00633478">
      <w:pPr>
        <w:rPr>
          <w:lang w:val="et-EE"/>
        </w:rPr>
      </w:pPr>
    </w:p>
    <w:p w:rsidR="00633478" w:rsidRPr="0064178B" w:rsidRDefault="00BC1DC7" w:rsidP="00633478">
      <w:pPr>
        <w:pStyle w:val="Pealkiri1"/>
        <w:tabs>
          <w:tab w:val="clear" w:pos="3987"/>
          <w:tab w:val="left" w:pos="5812"/>
        </w:tabs>
        <w:rPr>
          <w:sz w:val="36"/>
          <w:lang w:val="et-EE"/>
        </w:rPr>
      </w:pPr>
      <w:r w:rsidRPr="0064178B">
        <w:rPr>
          <w:sz w:val="36"/>
          <w:lang w:val="et-EE"/>
        </w:rPr>
        <w:t>JÕELÄHTME</w:t>
      </w:r>
      <w:r w:rsidR="00633478" w:rsidRPr="0064178B">
        <w:rPr>
          <w:sz w:val="36"/>
          <w:lang w:val="et-EE"/>
        </w:rPr>
        <w:t xml:space="preserve"> VALLAVALITSUS</w:t>
      </w:r>
      <w:r w:rsidR="00633478" w:rsidRPr="0064178B">
        <w:rPr>
          <w:sz w:val="36"/>
          <w:lang w:val="et-EE"/>
        </w:rPr>
        <w:tab/>
      </w:r>
    </w:p>
    <w:p w:rsidR="00A0304D" w:rsidRPr="0064178B" w:rsidRDefault="00A0304D" w:rsidP="00A0304D">
      <w:pPr>
        <w:rPr>
          <w:lang w:val="et-EE"/>
        </w:rPr>
      </w:pPr>
    </w:p>
    <w:p w:rsidR="00407E05" w:rsidRPr="0064178B" w:rsidRDefault="00407E05" w:rsidP="00407E05">
      <w:pPr>
        <w:spacing w:line="276" w:lineRule="auto"/>
        <w:rPr>
          <w:b/>
          <w:bCs/>
          <w:lang w:val="et-EE"/>
        </w:rPr>
      </w:pPr>
    </w:p>
    <w:p w:rsidR="006D2373" w:rsidRPr="0064178B" w:rsidRDefault="006D2373" w:rsidP="00407E05">
      <w:pPr>
        <w:spacing w:line="276" w:lineRule="auto"/>
        <w:rPr>
          <w:bCs/>
          <w:lang w:val="et-EE"/>
        </w:rPr>
      </w:pPr>
    </w:p>
    <w:p w:rsidR="00407E05" w:rsidRPr="0064178B" w:rsidRDefault="00235453" w:rsidP="00407E05">
      <w:pPr>
        <w:spacing w:line="276" w:lineRule="auto"/>
        <w:rPr>
          <w:bCs/>
          <w:lang w:val="et-EE"/>
        </w:rPr>
      </w:pPr>
      <w:r>
        <w:rPr>
          <w:bCs/>
          <w:lang w:val="et-EE"/>
        </w:rPr>
        <w:t>Vastavalt nimekirjale</w:t>
      </w:r>
      <w:r w:rsidR="00DF3716" w:rsidRPr="0064178B">
        <w:rPr>
          <w:bCs/>
          <w:lang w:val="et-EE"/>
        </w:rPr>
        <w:t xml:space="preserve"> </w:t>
      </w:r>
      <w:r w:rsidR="006D2373" w:rsidRPr="0064178B">
        <w:rPr>
          <w:bCs/>
          <w:lang w:val="et-EE"/>
        </w:rPr>
        <w:tab/>
      </w:r>
      <w:r w:rsidR="006D2373" w:rsidRPr="0064178B">
        <w:rPr>
          <w:bCs/>
          <w:lang w:val="et-EE"/>
        </w:rPr>
        <w:tab/>
      </w:r>
      <w:r w:rsidR="006D2373" w:rsidRPr="0064178B">
        <w:rPr>
          <w:bCs/>
          <w:lang w:val="et-EE"/>
        </w:rPr>
        <w:tab/>
      </w:r>
      <w:r w:rsidR="006D2373" w:rsidRPr="0064178B">
        <w:rPr>
          <w:bCs/>
          <w:lang w:val="et-EE"/>
        </w:rPr>
        <w:tab/>
      </w:r>
      <w:r w:rsidR="006D2373" w:rsidRPr="0064178B">
        <w:rPr>
          <w:bCs/>
          <w:lang w:val="et-EE"/>
        </w:rPr>
        <w:tab/>
      </w:r>
      <w:r w:rsidR="006D2373" w:rsidRPr="0064178B">
        <w:rPr>
          <w:bCs/>
          <w:lang w:val="et-EE"/>
        </w:rPr>
        <w:tab/>
      </w:r>
      <w:r>
        <w:rPr>
          <w:bCs/>
          <w:lang w:val="et-EE"/>
        </w:rPr>
        <w:tab/>
        <w:t>27.01.2016</w:t>
      </w:r>
      <w:r w:rsidR="0011077D" w:rsidRPr="0064178B">
        <w:rPr>
          <w:bCs/>
          <w:lang w:val="et-EE"/>
        </w:rPr>
        <w:t xml:space="preserve"> nr 7-2/</w:t>
      </w:r>
      <w:r w:rsidR="00A9608D">
        <w:rPr>
          <w:bCs/>
          <w:lang w:val="et-EE"/>
        </w:rPr>
        <w:t>314</w:t>
      </w:r>
    </w:p>
    <w:p w:rsidR="00407E05" w:rsidRPr="0064178B" w:rsidRDefault="00407E05" w:rsidP="00407E05">
      <w:pPr>
        <w:spacing w:line="276" w:lineRule="auto"/>
        <w:rPr>
          <w:b/>
          <w:bCs/>
          <w:lang w:val="et-EE"/>
        </w:rPr>
      </w:pPr>
    </w:p>
    <w:p w:rsidR="00407E05" w:rsidRPr="0064178B" w:rsidRDefault="00407E05" w:rsidP="00407E05">
      <w:pPr>
        <w:spacing w:line="276" w:lineRule="auto"/>
        <w:rPr>
          <w:b/>
          <w:bCs/>
          <w:lang w:val="et-EE"/>
        </w:rPr>
      </w:pPr>
    </w:p>
    <w:p w:rsidR="0064178B" w:rsidRPr="0064178B" w:rsidRDefault="0064178B" w:rsidP="0064178B">
      <w:pPr>
        <w:jc w:val="both"/>
        <w:rPr>
          <w:b/>
          <w:lang w:val="et-EE"/>
        </w:rPr>
      </w:pPr>
      <w:r w:rsidRPr="0064178B">
        <w:rPr>
          <w:b/>
          <w:lang w:val="et-EE"/>
        </w:rPr>
        <w:t xml:space="preserve">Jõelähtme valla üldplaneeringu </w:t>
      </w:r>
      <w:r w:rsidR="007D0A22">
        <w:rPr>
          <w:b/>
          <w:lang w:val="et-EE"/>
        </w:rPr>
        <w:t>eskiislahenduse</w:t>
      </w:r>
      <w:r w:rsidR="00235453">
        <w:rPr>
          <w:b/>
          <w:lang w:val="et-EE"/>
        </w:rPr>
        <w:t xml:space="preserve"> avalikustamise ajal esitatud ettepanekutest</w:t>
      </w:r>
    </w:p>
    <w:p w:rsidR="0064178B" w:rsidRPr="0064178B" w:rsidRDefault="0064178B" w:rsidP="0064178B">
      <w:pPr>
        <w:jc w:val="both"/>
        <w:rPr>
          <w:lang w:val="et-EE"/>
        </w:rPr>
      </w:pPr>
    </w:p>
    <w:p w:rsidR="0064178B" w:rsidRDefault="0064178B" w:rsidP="0064178B">
      <w:pPr>
        <w:jc w:val="both"/>
        <w:rPr>
          <w:lang w:val="et-EE"/>
        </w:rPr>
      </w:pPr>
    </w:p>
    <w:p w:rsidR="00235453" w:rsidRDefault="00235453" w:rsidP="0064178B">
      <w:pPr>
        <w:jc w:val="both"/>
        <w:rPr>
          <w:lang w:val="et-EE"/>
        </w:rPr>
      </w:pPr>
    </w:p>
    <w:p w:rsidR="00235453" w:rsidRDefault="00235453" w:rsidP="00235453">
      <w:pPr>
        <w:jc w:val="both"/>
        <w:rPr>
          <w:lang w:val="et-EE"/>
        </w:rPr>
      </w:pPr>
      <w:r w:rsidRPr="00235453">
        <w:rPr>
          <w:lang w:val="et-EE"/>
        </w:rPr>
        <w:t>Täname, et olete Jõelähtme valla üldplaneeringuga tutvunud ning esitate eskiislahenduse osas seisukoha.</w:t>
      </w:r>
      <w:r>
        <w:rPr>
          <w:lang w:val="et-EE"/>
        </w:rPr>
        <w:t xml:space="preserve"> </w:t>
      </w:r>
      <w:r w:rsidRPr="00235453">
        <w:rPr>
          <w:lang w:val="et-EE"/>
        </w:rPr>
        <w:t>Vabandame, et vastus Teile on viibinud. Eskiislahenduse avalike arutelude järgselt on järjest laekunud ettepanekuid ja seisukohti. Nende koondamine ja koosmõjus analüüsimine on olnud aeganõudev, mistõttu on ühtsete seisukohtade kujundamine ja ettepanekute esitajatele vastuste edastamine mõnevõrra viibinud.</w:t>
      </w:r>
    </w:p>
    <w:p w:rsidR="00235453" w:rsidRDefault="00235453" w:rsidP="0064178B">
      <w:pPr>
        <w:jc w:val="both"/>
        <w:rPr>
          <w:lang w:val="et-EE"/>
        </w:rPr>
      </w:pPr>
    </w:p>
    <w:p w:rsidR="00C01804" w:rsidRDefault="00C01804" w:rsidP="00C01804">
      <w:pPr>
        <w:jc w:val="both"/>
        <w:rPr>
          <w:lang w:val="et-EE"/>
        </w:rPr>
      </w:pPr>
      <w:r>
        <w:rPr>
          <w:lang w:val="et-EE"/>
        </w:rPr>
        <w:t>Esitatud ettepanekud ja vallavalituse seisukohad on koondatud allpool olevasse tabelisse.</w:t>
      </w: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Pr="0064178B" w:rsidRDefault="00C01804" w:rsidP="00C01804">
      <w:pPr>
        <w:jc w:val="both"/>
        <w:rPr>
          <w:lang w:val="et-EE"/>
        </w:rPr>
      </w:pPr>
      <w:r w:rsidRPr="0064178B">
        <w:rPr>
          <w:lang w:val="et-EE"/>
        </w:rPr>
        <w:t>Lugupidamisega</w:t>
      </w:r>
    </w:p>
    <w:p w:rsidR="00C01804" w:rsidRDefault="00C01804" w:rsidP="00C01804">
      <w:pPr>
        <w:jc w:val="both"/>
        <w:rPr>
          <w:lang w:val="et-EE"/>
        </w:rPr>
      </w:pPr>
    </w:p>
    <w:p w:rsidR="00C01804" w:rsidRPr="00D81540" w:rsidRDefault="00C01804" w:rsidP="00C01804">
      <w:pPr>
        <w:jc w:val="both"/>
        <w:rPr>
          <w:lang w:val="et-EE"/>
        </w:rPr>
      </w:pPr>
      <w:r>
        <w:rPr>
          <w:lang w:val="et-EE"/>
        </w:rPr>
        <w:t>(digitaalselt allkirjastatud)</w:t>
      </w:r>
    </w:p>
    <w:p w:rsidR="00C01804" w:rsidRPr="0064178B" w:rsidRDefault="00C01804" w:rsidP="00C01804">
      <w:pPr>
        <w:jc w:val="both"/>
        <w:rPr>
          <w:lang w:val="et-EE"/>
        </w:rPr>
      </w:pPr>
    </w:p>
    <w:p w:rsidR="00C01804" w:rsidRPr="0064178B" w:rsidRDefault="00C01804" w:rsidP="00C01804">
      <w:pPr>
        <w:jc w:val="both"/>
        <w:rPr>
          <w:lang w:val="et-EE"/>
        </w:rPr>
      </w:pPr>
      <w:r w:rsidRPr="0064178B">
        <w:rPr>
          <w:lang w:val="et-EE"/>
        </w:rPr>
        <w:t>Andrus Umboja</w:t>
      </w:r>
    </w:p>
    <w:p w:rsidR="00C01804" w:rsidRPr="0064178B" w:rsidRDefault="00C01804" w:rsidP="00C01804">
      <w:pPr>
        <w:jc w:val="both"/>
        <w:rPr>
          <w:lang w:val="et-EE"/>
        </w:rPr>
      </w:pPr>
      <w:r w:rsidRPr="0064178B">
        <w:rPr>
          <w:lang w:val="et-EE"/>
        </w:rPr>
        <w:t>vallavanem</w:t>
      </w:r>
    </w:p>
    <w:p w:rsidR="00C01804" w:rsidRPr="0064178B" w:rsidRDefault="00C01804" w:rsidP="00C01804">
      <w:pPr>
        <w:jc w:val="both"/>
        <w:rPr>
          <w:lang w:val="et-EE"/>
        </w:rPr>
      </w:pPr>
    </w:p>
    <w:p w:rsidR="00C01804" w:rsidRPr="0064178B"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Pr="0064178B"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Default="00C01804" w:rsidP="00C01804">
      <w:pPr>
        <w:jc w:val="both"/>
        <w:rPr>
          <w:lang w:val="et-EE"/>
        </w:rPr>
      </w:pPr>
    </w:p>
    <w:p w:rsidR="00C01804" w:rsidRPr="0064178B" w:rsidRDefault="00C01804" w:rsidP="00C01804">
      <w:pPr>
        <w:jc w:val="both"/>
        <w:rPr>
          <w:lang w:val="et-EE"/>
        </w:rPr>
      </w:pPr>
      <w:r w:rsidRPr="0064178B">
        <w:rPr>
          <w:lang w:val="et-EE"/>
        </w:rPr>
        <w:t>Marica Sepp</w:t>
      </w:r>
    </w:p>
    <w:p w:rsidR="00235453" w:rsidRDefault="00C832AF" w:rsidP="00C01804">
      <w:pPr>
        <w:jc w:val="both"/>
        <w:rPr>
          <w:b/>
        </w:rPr>
      </w:pPr>
      <w:hyperlink r:id="rId9" w:history="1">
        <w:r w:rsidR="00C01804" w:rsidRPr="0064178B">
          <w:rPr>
            <w:rStyle w:val="Hperlink"/>
            <w:lang w:val="et-EE"/>
          </w:rPr>
          <w:t>Marica.sepp@joelahtme.ee</w:t>
        </w:r>
      </w:hyperlink>
      <w:r w:rsidR="00C01804" w:rsidRPr="0064178B">
        <w:rPr>
          <w:lang w:val="et-EE"/>
        </w:rPr>
        <w:t>, 6054851</w:t>
      </w:r>
      <w:r w:rsidR="00235453">
        <w:rPr>
          <w:b/>
        </w:rPr>
        <w:br w:type="page"/>
      </w:r>
    </w:p>
    <w:p w:rsidR="00235453" w:rsidRDefault="00235453" w:rsidP="00235453">
      <w:pPr>
        <w:rPr>
          <w:b/>
        </w:rPr>
        <w:sectPr w:rsidR="00235453" w:rsidSect="005661CD">
          <w:footerReference w:type="first" r:id="rId10"/>
          <w:pgSz w:w="11906" w:h="16838"/>
          <w:pgMar w:top="680" w:right="851" w:bottom="680" w:left="1701" w:header="709" w:footer="709" w:gutter="0"/>
          <w:cols w:space="708"/>
          <w:titlePg/>
          <w:docGrid w:linePitch="360"/>
        </w:sectPr>
      </w:pPr>
    </w:p>
    <w:p w:rsidR="00235453" w:rsidRDefault="00235453" w:rsidP="00235453">
      <w:pPr>
        <w:rPr>
          <w:b/>
        </w:rPr>
      </w:pPr>
      <w:r w:rsidRPr="00F820C5">
        <w:rPr>
          <w:b/>
        </w:rPr>
        <w:lastRenderedPageBreak/>
        <w:t xml:space="preserve">Üldplaneeringu eskiislahenduse avalikustamise perioodil laekunud ettepanekute </w:t>
      </w:r>
      <w:proofErr w:type="gramStart"/>
      <w:r w:rsidRPr="00F820C5">
        <w:rPr>
          <w:b/>
        </w:rPr>
        <w:t>ja</w:t>
      </w:r>
      <w:proofErr w:type="gramEnd"/>
      <w:r w:rsidRPr="00F820C5">
        <w:rPr>
          <w:b/>
        </w:rPr>
        <w:t xml:space="preserve"> vastuväidete koondtabel</w:t>
      </w:r>
    </w:p>
    <w:p w:rsidR="00C01804" w:rsidRPr="00F820C5" w:rsidRDefault="00C01804" w:rsidP="00235453">
      <w:pPr>
        <w:rPr>
          <w:b/>
        </w:rPr>
      </w:pPr>
    </w:p>
    <w:tbl>
      <w:tblPr>
        <w:tblStyle w:val="Kontuurtabel"/>
        <w:tblW w:w="0" w:type="auto"/>
        <w:tblLook w:val="04A0"/>
      </w:tblPr>
      <w:tblGrid>
        <w:gridCol w:w="2689"/>
        <w:gridCol w:w="5953"/>
        <w:gridCol w:w="5350"/>
      </w:tblGrid>
      <w:tr w:rsidR="00235453" w:rsidRPr="004F099B" w:rsidTr="00235453">
        <w:tc>
          <w:tcPr>
            <w:tcW w:w="2689" w:type="dxa"/>
          </w:tcPr>
          <w:p w:rsidR="00235453" w:rsidRPr="004F099B" w:rsidRDefault="00235453" w:rsidP="00235453">
            <w:pPr>
              <w:jc w:val="center"/>
              <w:rPr>
                <w:rFonts w:ascii="Times New Roman" w:hAnsi="Times New Roman" w:cs="Times New Roman"/>
                <w:b/>
                <w:sz w:val="24"/>
                <w:szCs w:val="24"/>
              </w:rPr>
            </w:pPr>
            <w:r w:rsidRPr="004F099B">
              <w:rPr>
                <w:rFonts w:ascii="Times New Roman" w:hAnsi="Times New Roman" w:cs="Times New Roman"/>
                <w:b/>
                <w:sz w:val="24"/>
                <w:szCs w:val="24"/>
              </w:rPr>
              <w:t>Ettepaneku esitaja ja esitamise aeg</w:t>
            </w:r>
          </w:p>
        </w:tc>
        <w:tc>
          <w:tcPr>
            <w:tcW w:w="5953" w:type="dxa"/>
          </w:tcPr>
          <w:p w:rsidR="00235453" w:rsidRPr="004F099B" w:rsidRDefault="00235453" w:rsidP="00235453">
            <w:pPr>
              <w:jc w:val="center"/>
              <w:rPr>
                <w:rFonts w:ascii="Times New Roman" w:hAnsi="Times New Roman" w:cs="Times New Roman"/>
                <w:b/>
                <w:sz w:val="24"/>
                <w:szCs w:val="24"/>
              </w:rPr>
            </w:pPr>
            <w:r w:rsidRPr="004F099B">
              <w:rPr>
                <w:rFonts w:ascii="Times New Roman" w:hAnsi="Times New Roman" w:cs="Times New Roman"/>
                <w:b/>
                <w:sz w:val="24"/>
                <w:szCs w:val="24"/>
              </w:rPr>
              <w:t>Ettepaneku sisu</w:t>
            </w:r>
          </w:p>
        </w:tc>
        <w:tc>
          <w:tcPr>
            <w:tcW w:w="5350" w:type="dxa"/>
          </w:tcPr>
          <w:p w:rsidR="00235453" w:rsidRPr="004F099B" w:rsidRDefault="00235453" w:rsidP="00235453">
            <w:pPr>
              <w:jc w:val="center"/>
              <w:rPr>
                <w:rFonts w:ascii="Times New Roman" w:hAnsi="Times New Roman" w:cs="Times New Roman"/>
                <w:b/>
                <w:sz w:val="24"/>
                <w:szCs w:val="24"/>
              </w:rPr>
            </w:pPr>
            <w:r w:rsidRPr="004F099B">
              <w:rPr>
                <w:rFonts w:ascii="Times New Roman" w:hAnsi="Times New Roman" w:cs="Times New Roman"/>
                <w:b/>
                <w:sz w:val="24"/>
                <w:szCs w:val="24"/>
              </w:rPr>
              <w:t>Jõelähtme valla seisukoht</w:t>
            </w: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Pr>
                <w:rFonts w:ascii="Times New Roman" w:hAnsi="Times New Roman" w:cs="Times New Roman"/>
                <w:b/>
                <w:sz w:val="24"/>
                <w:szCs w:val="24"/>
              </w:rPr>
              <w:t>M. R.</w:t>
            </w:r>
          </w:p>
          <w:p w:rsidR="00235453" w:rsidRPr="004F099B" w:rsidRDefault="00235453" w:rsidP="00235453">
            <w:pPr>
              <w:rPr>
                <w:rFonts w:ascii="Times New Roman" w:hAnsi="Times New Roman" w:cs="Times New Roman"/>
                <w:b/>
                <w:sz w:val="24"/>
                <w:szCs w:val="24"/>
              </w:rPr>
            </w:pPr>
            <w:r w:rsidRPr="004F099B">
              <w:rPr>
                <w:rFonts w:ascii="Times New Roman" w:hAnsi="Times New Roman" w:cs="Times New Roman"/>
                <w:sz w:val="24"/>
                <w:szCs w:val="24"/>
              </w:rPr>
              <w:t>16.11.2015</w:t>
            </w:r>
          </w:p>
        </w:tc>
        <w:tc>
          <w:tcPr>
            <w:tcW w:w="5953" w:type="dxa"/>
          </w:tcPr>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Määrata üldplaneeringuga Nahkru ja osa Nahkrupõllu kinnistust pere-, paaris- ja ridaelamu maa-alaks (vastavalt skeemil kajastatule).</w:t>
            </w:r>
          </w:p>
        </w:tc>
        <w:tc>
          <w:tcPr>
            <w:tcW w:w="5350" w:type="dxa"/>
          </w:tcPr>
          <w:p w:rsidR="00235453" w:rsidRPr="00367AC1" w:rsidRDefault="00235453" w:rsidP="00235453">
            <w:pPr>
              <w:rPr>
                <w:rFonts w:ascii="Times New Roman" w:hAnsi="Times New Roman" w:cs="Times New Roman"/>
                <w:sz w:val="24"/>
                <w:szCs w:val="24"/>
              </w:rPr>
            </w:pPr>
            <w:r>
              <w:rPr>
                <w:rFonts w:ascii="Times New Roman" w:hAnsi="Times New Roman" w:cs="Times New Roman"/>
                <w:sz w:val="24"/>
                <w:szCs w:val="24"/>
              </w:rPr>
              <w:t xml:space="preserve">Üldplaneeringuga määratud tiheasustusala piiri laiendatakse Nahkru ja osaliselt Nahkrupõllu kinnistute piires. Maa-ala määratakse piirkonna terviklikku arengut arvestades sarnaselt lähialale </w:t>
            </w:r>
            <w:r w:rsidRPr="00CD25FC">
              <w:rPr>
                <w:rFonts w:ascii="Times New Roman" w:hAnsi="Times New Roman" w:cs="Times New Roman"/>
                <w:i/>
                <w:sz w:val="24"/>
                <w:szCs w:val="24"/>
              </w:rPr>
              <w:t>Väikeelamu maa-ala juhtotstarbega</w:t>
            </w:r>
            <w:r>
              <w:rPr>
                <w:rFonts w:ascii="Times New Roman" w:hAnsi="Times New Roman" w:cs="Times New Roman"/>
                <w:sz w:val="24"/>
                <w:szCs w:val="24"/>
              </w:rPr>
              <w:t xml:space="preserve"> alaks.  </w:t>
            </w:r>
          </w:p>
        </w:tc>
      </w:tr>
      <w:tr w:rsidR="00235453" w:rsidRPr="004F099B" w:rsidTr="00235453">
        <w:tc>
          <w:tcPr>
            <w:tcW w:w="2689" w:type="dxa"/>
          </w:tcPr>
          <w:p w:rsidR="00235453" w:rsidRDefault="00235453" w:rsidP="00235453">
            <w:pPr>
              <w:rPr>
                <w:rFonts w:ascii="Times New Roman" w:hAnsi="Times New Roman" w:cs="Times New Roman"/>
                <w:sz w:val="24"/>
                <w:szCs w:val="24"/>
              </w:rPr>
            </w:pPr>
            <w:r w:rsidRPr="008C2768">
              <w:rPr>
                <w:rFonts w:ascii="Times New Roman" w:hAnsi="Times New Roman" w:cs="Times New Roman"/>
                <w:b/>
                <w:sz w:val="24"/>
                <w:szCs w:val="24"/>
              </w:rPr>
              <w:t>Aiandusühist</w:t>
            </w:r>
            <w:r w:rsidRPr="00703063">
              <w:rPr>
                <w:rFonts w:ascii="Times New Roman" w:hAnsi="Times New Roman" w:cs="Times New Roman"/>
                <w:b/>
                <w:sz w:val="24"/>
                <w:szCs w:val="24"/>
              </w:rPr>
              <w:t>ud</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(Pilpaküla)</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26.11.2015</w:t>
            </w: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Muuta avalikustatud üldplaneeringu eskiislahendust nii, et Pilpa 1, 2, 3,4 kinnistute alla jääv maa oleks täies ulatuses aiandus maa - ala, mida kasutatakse puu- ja köögivilja kasvatamiseks ning</w:t>
            </w:r>
          </w:p>
          <w:p w:rsidR="00235453" w:rsidRPr="004F099B" w:rsidRDefault="00235453" w:rsidP="00235453">
            <w:pPr>
              <w:rPr>
                <w:rFonts w:ascii="Times New Roman" w:hAnsi="Times New Roman" w:cs="Times New Roman"/>
                <w:sz w:val="24"/>
                <w:szCs w:val="24"/>
              </w:rPr>
            </w:pPr>
            <w:proofErr w:type="gramStart"/>
            <w:r w:rsidRPr="004F099B">
              <w:rPr>
                <w:rFonts w:ascii="Times New Roman" w:hAnsi="Times New Roman" w:cs="Times New Roman"/>
                <w:sz w:val="24"/>
                <w:szCs w:val="24"/>
              </w:rPr>
              <w:t>ehitusõigus</w:t>
            </w:r>
            <w:proofErr w:type="gramEnd"/>
            <w:r w:rsidRPr="004F099B">
              <w:rPr>
                <w:rFonts w:ascii="Times New Roman" w:hAnsi="Times New Roman" w:cs="Times New Roman"/>
                <w:sz w:val="24"/>
                <w:szCs w:val="24"/>
              </w:rPr>
              <w:t xml:space="preserve"> annaks võimaluse rajada kruntidele abihooneid.</w:t>
            </w:r>
          </w:p>
        </w:tc>
        <w:tc>
          <w:tcPr>
            <w:tcW w:w="5350" w:type="dxa"/>
          </w:tcPr>
          <w:p w:rsidR="00235453" w:rsidRPr="00A23F0C" w:rsidRDefault="00BD48D9" w:rsidP="00235453">
            <w:pPr>
              <w:rPr>
                <w:rFonts w:ascii="Times New Roman" w:hAnsi="Times New Roman" w:cs="Times New Roman"/>
                <w:sz w:val="24"/>
                <w:szCs w:val="24"/>
              </w:rPr>
            </w:pPr>
            <w:r>
              <w:rPr>
                <w:rFonts w:ascii="Times New Roman" w:hAnsi="Times New Roman" w:cs="Times New Roman"/>
                <w:sz w:val="24"/>
                <w:szCs w:val="24"/>
              </w:rPr>
              <w:t xml:space="preserve">Volikogu keskkonnakomisjon tegi </w:t>
            </w:r>
            <w:r w:rsidRPr="00A23F0C">
              <w:rPr>
                <w:rFonts w:ascii="Times New Roman" w:hAnsi="Times New Roman" w:cs="Times New Roman"/>
                <w:sz w:val="24"/>
                <w:szCs w:val="24"/>
              </w:rPr>
              <w:t xml:space="preserve">9.12.2015 </w:t>
            </w:r>
            <w:r>
              <w:rPr>
                <w:rFonts w:ascii="Times New Roman" w:hAnsi="Times New Roman" w:cs="Times New Roman"/>
                <w:sz w:val="24"/>
                <w:szCs w:val="24"/>
              </w:rPr>
              <w:t>ettepaneku kaalumiseks</w:t>
            </w:r>
            <w:r w:rsidR="00235453" w:rsidRPr="00A23F0C">
              <w:rPr>
                <w:rFonts w:ascii="Times New Roman" w:hAnsi="Times New Roman" w:cs="Times New Roman"/>
                <w:sz w:val="24"/>
                <w:szCs w:val="24"/>
              </w:rPr>
              <w:t xml:space="preserve"> </w:t>
            </w:r>
            <w:r>
              <w:rPr>
                <w:rFonts w:ascii="Times New Roman" w:hAnsi="Times New Roman" w:cs="Times New Roman"/>
                <w:sz w:val="24"/>
                <w:szCs w:val="24"/>
              </w:rPr>
              <w:t>täiendav alternatiiv</w:t>
            </w:r>
            <w:r w:rsidR="00235453" w:rsidRPr="00A23F0C">
              <w:rPr>
                <w:rFonts w:ascii="Times New Roman" w:hAnsi="Times New Roman" w:cs="Times New Roman"/>
                <w:sz w:val="24"/>
                <w:szCs w:val="24"/>
              </w:rPr>
              <w:t>, kus väikeelamu maana arendatakse välja Ülgase tee äärne ala ca 200 m ulatuses.  Ülejäänud ala juhtotstarbeks määrata</w:t>
            </w:r>
            <w:r w:rsidR="00235453">
              <w:rPr>
                <w:rFonts w:ascii="Times New Roman" w:hAnsi="Times New Roman" w:cs="Times New Roman"/>
                <w:sz w:val="24"/>
                <w:szCs w:val="24"/>
              </w:rPr>
              <w:t>kse</w:t>
            </w:r>
            <w:r w:rsidR="00235453" w:rsidRPr="00A23F0C">
              <w:rPr>
                <w:rFonts w:ascii="Times New Roman" w:hAnsi="Times New Roman" w:cs="Times New Roman"/>
                <w:sz w:val="24"/>
                <w:szCs w:val="24"/>
              </w:rPr>
              <w:t xml:space="preserve"> tootmis- ja logistikakeskuse maa-ala.</w:t>
            </w:r>
          </w:p>
          <w:p w:rsidR="00235453" w:rsidRPr="004F099B" w:rsidRDefault="00235453" w:rsidP="00BD48D9">
            <w:pPr>
              <w:rPr>
                <w:rFonts w:ascii="Times New Roman" w:hAnsi="Times New Roman" w:cs="Times New Roman"/>
                <w:sz w:val="24"/>
                <w:szCs w:val="24"/>
              </w:rPr>
            </w:pPr>
            <w:r w:rsidRPr="005F7718">
              <w:rPr>
                <w:rFonts w:ascii="Times New Roman" w:hAnsi="Times New Roman" w:cs="Times New Roman"/>
                <w:sz w:val="24"/>
                <w:szCs w:val="24"/>
              </w:rPr>
              <w:t>Üldplaneering määrab ja suu</w:t>
            </w:r>
            <w:r w:rsidR="00BD48D9">
              <w:rPr>
                <w:rFonts w:ascii="Times New Roman" w:hAnsi="Times New Roman" w:cs="Times New Roman"/>
                <w:sz w:val="24"/>
                <w:szCs w:val="24"/>
              </w:rPr>
              <w:t xml:space="preserve">nab valla ruumilist arengut ja </w:t>
            </w:r>
            <w:r w:rsidRPr="005F7718">
              <w:rPr>
                <w:rFonts w:ascii="Times New Roman" w:hAnsi="Times New Roman" w:cs="Times New Roman"/>
                <w:sz w:val="24"/>
                <w:szCs w:val="24"/>
              </w:rPr>
              <w:t xml:space="preserve">maakasutust </w:t>
            </w:r>
            <w:r w:rsidRPr="005F7718">
              <w:rPr>
                <w:rFonts w:ascii="Times New Roman" w:hAnsi="Times New Roman" w:cs="Times New Roman"/>
                <w:b/>
                <w:sz w:val="24"/>
                <w:szCs w:val="24"/>
              </w:rPr>
              <w:t xml:space="preserve">pikas perspektiivis. </w:t>
            </w:r>
            <w:r w:rsidRPr="00170D22">
              <w:rPr>
                <w:rFonts w:ascii="Times New Roman" w:hAnsi="Times New Roman" w:cs="Times New Roman"/>
                <w:sz w:val="24"/>
                <w:szCs w:val="24"/>
              </w:rPr>
              <w:t>Jõelähtme vald näeb piirkonna are</w:t>
            </w:r>
            <w:r w:rsidR="00BD48D9">
              <w:rPr>
                <w:rFonts w:ascii="Times New Roman" w:hAnsi="Times New Roman" w:cs="Times New Roman"/>
                <w:sz w:val="24"/>
                <w:szCs w:val="24"/>
              </w:rPr>
              <w:t>nguperspektiivi eelkõige äri-,</w:t>
            </w:r>
            <w:r w:rsidRPr="00170D22">
              <w:rPr>
                <w:rFonts w:ascii="Times New Roman" w:hAnsi="Times New Roman" w:cs="Times New Roman"/>
                <w:sz w:val="24"/>
                <w:szCs w:val="24"/>
              </w:rPr>
              <w:t xml:space="preserve"> tootmis</w:t>
            </w:r>
            <w:r>
              <w:rPr>
                <w:rFonts w:ascii="Times New Roman" w:hAnsi="Times New Roman" w:cs="Times New Roman"/>
                <w:sz w:val="24"/>
                <w:szCs w:val="24"/>
              </w:rPr>
              <w:t>- ja logistika</w:t>
            </w:r>
            <w:r w:rsidRPr="00170D22">
              <w:rPr>
                <w:rFonts w:ascii="Times New Roman" w:hAnsi="Times New Roman" w:cs="Times New Roman"/>
                <w:sz w:val="24"/>
                <w:szCs w:val="24"/>
              </w:rPr>
              <w:t>piirkonnana</w:t>
            </w:r>
            <w:r>
              <w:rPr>
                <w:rFonts w:ascii="Times New Roman" w:hAnsi="Times New Roman" w:cs="Times New Roman"/>
                <w:sz w:val="24"/>
                <w:szCs w:val="24"/>
              </w:rPr>
              <w:t xml:space="preserve">, mida soosib Tallinna ja Maardu linna lähedus ning maa-ala logistiliselt hea asukoht </w:t>
            </w:r>
            <w:r w:rsidR="00BD48D9">
              <w:rPr>
                <w:rFonts w:ascii="Times New Roman" w:hAnsi="Times New Roman" w:cs="Times New Roman"/>
                <w:sz w:val="24"/>
                <w:szCs w:val="24"/>
              </w:rPr>
              <w:t xml:space="preserve">ning head </w:t>
            </w:r>
            <w:r>
              <w:rPr>
                <w:rFonts w:ascii="Times New Roman" w:hAnsi="Times New Roman" w:cs="Times New Roman"/>
                <w:sz w:val="24"/>
                <w:szCs w:val="24"/>
              </w:rPr>
              <w:t>juurdepääsuvõimalused. Seni</w:t>
            </w:r>
            <w:r w:rsidR="00BD48D9">
              <w:rPr>
                <w:rFonts w:ascii="Times New Roman" w:hAnsi="Times New Roman" w:cs="Times New Roman"/>
                <w:sz w:val="24"/>
                <w:szCs w:val="24"/>
              </w:rPr>
              <w:t xml:space="preserve"> kuni ei kavandata uusarendusi antud alal, saab</w:t>
            </w:r>
            <w:r>
              <w:rPr>
                <w:rFonts w:ascii="Times New Roman" w:hAnsi="Times New Roman" w:cs="Times New Roman"/>
                <w:sz w:val="24"/>
                <w:szCs w:val="24"/>
              </w:rPr>
              <w:t xml:space="preserve"> maa-ala kasutada vastavalt tänasele kasutusotsta</w:t>
            </w:r>
            <w:r w:rsidR="00BD48D9">
              <w:rPr>
                <w:rFonts w:ascii="Times New Roman" w:hAnsi="Times New Roman" w:cs="Times New Roman"/>
                <w:sz w:val="24"/>
                <w:szCs w:val="24"/>
              </w:rPr>
              <w:t>rbele. Üldplaneering ei määra täpset</w:t>
            </w:r>
            <w:r>
              <w:rPr>
                <w:rFonts w:ascii="Times New Roman" w:hAnsi="Times New Roman" w:cs="Times New Roman"/>
                <w:sz w:val="24"/>
                <w:szCs w:val="24"/>
              </w:rPr>
              <w:t xml:space="preserve"> ajalist perspektiivi piirkonna </w:t>
            </w:r>
            <w:r w:rsidR="00BD48D9">
              <w:rPr>
                <w:rFonts w:ascii="Times New Roman" w:hAnsi="Times New Roman" w:cs="Times New Roman"/>
                <w:sz w:val="24"/>
                <w:szCs w:val="24"/>
              </w:rPr>
              <w:t xml:space="preserve">kohustuslikuks </w:t>
            </w:r>
            <w:r>
              <w:rPr>
                <w:rFonts w:ascii="Times New Roman" w:hAnsi="Times New Roman" w:cs="Times New Roman"/>
                <w:sz w:val="24"/>
                <w:szCs w:val="24"/>
              </w:rPr>
              <w:t>väljaarendamiseks.</w:t>
            </w: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sidRPr="008C2768">
              <w:rPr>
                <w:rFonts w:ascii="Times New Roman" w:hAnsi="Times New Roman" w:cs="Times New Roman"/>
                <w:b/>
                <w:sz w:val="24"/>
                <w:szCs w:val="24"/>
              </w:rPr>
              <w:t xml:space="preserve">Põllumajandusamet </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26.11.2015</w:t>
            </w: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1) Planeeringus käsitleda maakasutus- ja ehituspõhimõtteid maaparandussüsteemi maa-alal lähtudes maaparandusseadusest (§ 47 lg 1 ja § 48 lg 1),</w:t>
            </w:r>
          </w:p>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2) üldplaneeringu kaardile kanda maaparandussüsteemide maa-alad ning eesvoolud koos ehituskeeluvööndiga (looduskaitseseadus § 38 lg 1 p 5)</w:t>
            </w:r>
          </w:p>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 xml:space="preserve">3) digitaalse kaardimaterjali maaparandussüsteemide ja </w:t>
            </w:r>
            <w:r w:rsidRPr="004F099B">
              <w:rPr>
                <w:rFonts w:ascii="Times New Roman" w:hAnsi="Times New Roman" w:cs="Times New Roman"/>
                <w:sz w:val="24"/>
                <w:szCs w:val="24"/>
              </w:rPr>
              <w:lastRenderedPageBreak/>
              <w:t>eesvoolude kohta saab tellida Põllumajandusameti Harju keskusest</w:t>
            </w:r>
          </w:p>
        </w:tc>
        <w:tc>
          <w:tcPr>
            <w:tcW w:w="5350" w:type="dxa"/>
          </w:tcPr>
          <w:p w:rsidR="00235453" w:rsidRDefault="00BD48D9" w:rsidP="00235453">
            <w:pPr>
              <w:rPr>
                <w:rFonts w:ascii="Times New Roman" w:hAnsi="Times New Roman" w:cs="Times New Roman"/>
                <w:sz w:val="24"/>
                <w:szCs w:val="24"/>
              </w:rPr>
            </w:pPr>
            <w:r>
              <w:rPr>
                <w:rFonts w:ascii="Times New Roman" w:hAnsi="Times New Roman" w:cs="Times New Roman"/>
                <w:sz w:val="24"/>
                <w:szCs w:val="24"/>
              </w:rPr>
              <w:lastRenderedPageBreak/>
              <w:t>1)</w:t>
            </w:r>
            <w:r w:rsidR="00235453">
              <w:rPr>
                <w:rFonts w:ascii="Times New Roman" w:hAnsi="Times New Roman" w:cs="Times New Roman"/>
                <w:sz w:val="24"/>
                <w:szCs w:val="24"/>
              </w:rPr>
              <w:t xml:space="preserve"> Võetud teadmiseks</w:t>
            </w:r>
          </w:p>
          <w:p w:rsidR="00235453" w:rsidRDefault="00BD48D9" w:rsidP="00235453">
            <w:pPr>
              <w:rPr>
                <w:rFonts w:ascii="Times New Roman" w:hAnsi="Times New Roman" w:cs="Times New Roman"/>
                <w:sz w:val="24"/>
                <w:szCs w:val="24"/>
              </w:rPr>
            </w:pPr>
            <w:r>
              <w:rPr>
                <w:rFonts w:ascii="Times New Roman" w:hAnsi="Times New Roman" w:cs="Times New Roman"/>
                <w:sz w:val="24"/>
                <w:szCs w:val="24"/>
              </w:rPr>
              <w:t>2)</w:t>
            </w:r>
            <w:r w:rsidR="00235453">
              <w:rPr>
                <w:rFonts w:ascii="Times New Roman" w:hAnsi="Times New Roman" w:cs="Times New Roman"/>
                <w:sz w:val="24"/>
                <w:szCs w:val="24"/>
              </w:rPr>
              <w:t xml:space="preserve"> Joonist täpsustatakse</w:t>
            </w:r>
          </w:p>
          <w:p w:rsidR="00235453" w:rsidRPr="004F099B" w:rsidRDefault="00BD48D9" w:rsidP="00235453">
            <w:pPr>
              <w:rPr>
                <w:rFonts w:ascii="Times New Roman" w:hAnsi="Times New Roman" w:cs="Times New Roman"/>
                <w:sz w:val="24"/>
                <w:szCs w:val="24"/>
              </w:rPr>
            </w:pPr>
            <w:r>
              <w:rPr>
                <w:rFonts w:ascii="Times New Roman" w:hAnsi="Times New Roman" w:cs="Times New Roman"/>
                <w:sz w:val="24"/>
                <w:szCs w:val="24"/>
              </w:rPr>
              <w:t xml:space="preserve">3) </w:t>
            </w:r>
            <w:r w:rsidR="00235453">
              <w:rPr>
                <w:rFonts w:ascii="Times New Roman" w:hAnsi="Times New Roman" w:cs="Times New Roman"/>
                <w:sz w:val="24"/>
                <w:szCs w:val="24"/>
              </w:rPr>
              <w:t>Digitaalne kaardimaterjal tellitud ning jooniseid vastavalt uuendatud</w:t>
            </w:r>
          </w:p>
        </w:tc>
      </w:tr>
      <w:tr w:rsidR="00235453" w:rsidRPr="004F099B" w:rsidTr="00235453">
        <w:tc>
          <w:tcPr>
            <w:tcW w:w="2689" w:type="dxa"/>
            <w:vMerge w:val="restart"/>
          </w:tcPr>
          <w:p w:rsidR="00235453" w:rsidRPr="008C2768" w:rsidRDefault="00235453" w:rsidP="00235453">
            <w:pPr>
              <w:rPr>
                <w:rFonts w:ascii="Times New Roman" w:hAnsi="Times New Roman" w:cs="Times New Roman"/>
                <w:b/>
                <w:sz w:val="24"/>
                <w:szCs w:val="24"/>
              </w:rPr>
            </w:pPr>
            <w:r w:rsidRPr="008C2768">
              <w:rPr>
                <w:rFonts w:ascii="Times New Roman" w:hAnsi="Times New Roman" w:cs="Times New Roman"/>
                <w:b/>
                <w:sz w:val="24"/>
                <w:szCs w:val="24"/>
              </w:rPr>
              <w:lastRenderedPageBreak/>
              <w:t>Maa-amet</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27.11.2015</w:t>
            </w: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 xml:space="preserve">1) Piiberaja kinnistu (katastritunnusega 24504:009:0308) on joonisel tähistatud üksnes </w:t>
            </w:r>
            <w:r w:rsidRPr="004F099B">
              <w:rPr>
                <w:rFonts w:ascii="Times New Roman" w:hAnsi="Times New Roman" w:cs="Times New Roman"/>
                <w:i/>
                <w:sz w:val="24"/>
                <w:szCs w:val="24"/>
              </w:rPr>
              <w:t>väärtuslik põllumajandusmaa</w:t>
            </w:r>
            <w:r w:rsidRPr="004F099B">
              <w:rPr>
                <w:rFonts w:ascii="Times New Roman" w:hAnsi="Times New Roman" w:cs="Times New Roman"/>
                <w:sz w:val="24"/>
                <w:szCs w:val="24"/>
              </w:rPr>
              <w:t xml:space="preserve"> tähistusega, palume tähistada kõnealune kinnistu ka ärimaa sihtotstarbele vastava maakasutuse juhtotstarbega nt </w:t>
            </w:r>
            <w:r w:rsidRPr="004F099B">
              <w:rPr>
                <w:rFonts w:ascii="Times New Roman" w:hAnsi="Times New Roman" w:cs="Times New Roman"/>
                <w:i/>
                <w:sz w:val="24"/>
                <w:szCs w:val="24"/>
              </w:rPr>
              <w:t>Äri- ja teenindusettevõtete ning tootmis- ja logistikakeskuse maa-ala (Ä/T)</w:t>
            </w:r>
            <w:r w:rsidRPr="004F099B">
              <w:rPr>
                <w:rFonts w:ascii="Times New Roman" w:hAnsi="Times New Roman" w:cs="Times New Roman"/>
                <w:sz w:val="24"/>
                <w:szCs w:val="24"/>
              </w:rPr>
              <w:t>.</w:t>
            </w:r>
          </w:p>
        </w:tc>
        <w:tc>
          <w:tcPr>
            <w:tcW w:w="5350" w:type="dxa"/>
          </w:tcPr>
          <w:p w:rsidR="00235453" w:rsidRPr="004F099B" w:rsidRDefault="00966D67" w:rsidP="00BD48D9">
            <w:pPr>
              <w:rPr>
                <w:rFonts w:ascii="Times New Roman" w:hAnsi="Times New Roman" w:cs="Times New Roman"/>
                <w:sz w:val="24"/>
                <w:szCs w:val="24"/>
              </w:rPr>
            </w:pPr>
            <w:r>
              <w:rPr>
                <w:rFonts w:ascii="Times New Roman" w:hAnsi="Times New Roman" w:cs="Times New Roman"/>
                <w:bCs/>
                <w:sz w:val="24"/>
                <w:szCs w:val="24"/>
              </w:rPr>
              <w:t xml:space="preserve">1) </w:t>
            </w:r>
            <w:r w:rsidR="00235453">
              <w:rPr>
                <w:rFonts w:ascii="Times New Roman" w:hAnsi="Times New Roman" w:cs="Times New Roman"/>
                <w:bCs/>
                <w:sz w:val="24"/>
                <w:szCs w:val="24"/>
              </w:rPr>
              <w:t>Üldplaneeringu joonisel</w:t>
            </w:r>
            <w:r w:rsidR="00235453" w:rsidRPr="004F099B">
              <w:rPr>
                <w:rFonts w:ascii="Times New Roman" w:hAnsi="Times New Roman" w:cs="Times New Roman"/>
                <w:bCs/>
                <w:sz w:val="24"/>
                <w:szCs w:val="24"/>
              </w:rPr>
              <w:t xml:space="preserve"> ei kajastata </w:t>
            </w:r>
            <w:r w:rsidR="00235453">
              <w:rPr>
                <w:rFonts w:ascii="Times New Roman" w:hAnsi="Times New Roman" w:cs="Times New Roman"/>
                <w:bCs/>
                <w:sz w:val="24"/>
                <w:szCs w:val="24"/>
              </w:rPr>
              <w:t xml:space="preserve">maaüksuste </w:t>
            </w:r>
            <w:r w:rsidR="00235453" w:rsidRPr="004F099B">
              <w:rPr>
                <w:rFonts w:ascii="Times New Roman" w:hAnsi="Times New Roman" w:cs="Times New Roman"/>
                <w:bCs/>
                <w:sz w:val="24"/>
                <w:szCs w:val="24"/>
              </w:rPr>
              <w:t>maakatastri</w:t>
            </w:r>
            <w:r w:rsidR="00235453">
              <w:rPr>
                <w:rFonts w:ascii="Times New Roman" w:hAnsi="Times New Roman" w:cs="Times New Roman"/>
                <w:bCs/>
                <w:sz w:val="24"/>
                <w:szCs w:val="24"/>
              </w:rPr>
              <w:t>s registreeritud</w:t>
            </w:r>
            <w:r w:rsidR="00235453" w:rsidRPr="004F099B">
              <w:rPr>
                <w:rFonts w:ascii="Times New Roman" w:hAnsi="Times New Roman" w:cs="Times New Roman"/>
                <w:bCs/>
                <w:sz w:val="24"/>
                <w:szCs w:val="24"/>
              </w:rPr>
              <w:t xml:space="preserve"> sihtotstarbeid</w:t>
            </w:r>
            <w:r w:rsidR="00235453">
              <w:rPr>
                <w:rFonts w:ascii="Times New Roman" w:hAnsi="Times New Roman" w:cs="Times New Roman"/>
                <w:bCs/>
                <w:sz w:val="24"/>
                <w:szCs w:val="24"/>
              </w:rPr>
              <w:t>. Üldplaneeringuga suunatakse valla ruumilist</w:t>
            </w:r>
            <w:r w:rsidR="00BD48D9">
              <w:rPr>
                <w:rFonts w:ascii="Times New Roman" w:hAnsi="Times New Roman" w:cs="Times New Roman"/>
                <w:bCs/>
                <w:sz w:val="24"/>
                <w:szCs w:val="24"/>
              </w:rPr>
              <w:t xml:space="preserve">e arengut määrates piirkonnad, </w:t>
            </w:r>
            <w:r w:rsidR="00235453">
              <w:rPr>
                <w:rFonts w:ascii="Times New Roman" w:hAnsi="Times New Roman" w:cs="Times New Roman"/>
                <w:bCs/>
                <w:sz w:val="24"/>
                <w:szCs w:val="24"/>
              </w:rPr>
              <w:t xml:space="preserve">kuhu tulevikus arendustegevust eelkõige suunatakse, määrates nendes piirkondades maakasutuse juhtotstarbed. Üldplaneeringus on need alad tiheasustusalad. Üldplaneeringuga määratud juhtotstarve iseloomustab </w:t>
            </w:r>
            <w:r w:rsidR="00235453" w:rsidRPr="004F099B">
              <w:rPr>
                <w:rFonts w:ascii="Times New Roman" w:hAnsi="Times New Roman" w:cs="Times New Roman"/>
                <w:b/>
                <w:bCs/>
                <w:sz w:val="24"/>
                <w:szCs w:val="24"/>
              </w:rPr>
              <w:t>piirkonna või maa-alale</w:t>
            </w:r>
            <w:r w:rsidR="00235453" w:rsidRPr="004F099B">
              <w:rPr>
                <w:rFonts w:ascii="Times New Roman" w:hAnsi="Times New Roman" w:cs="Times New Roman"/>
                <w:bCs/>
                <w:sz w:val="24"/>
                <w:szCs w:val="24"/>
              </w:rPr>
              <w:t xml:space="preserve"> </w:t>
            </w:r>
            <w:r w:rsidR="00235453" w:rsidRPr="004F099B">
              <w:rPr>
                <w:rFonts w:ascii="Times New Roman" w:hAnsi="Times New Roman" w:cs="Times New Roman"/>
                <w:b/>
                <w:bCs/>
                <w:sz w:val="24"/>
                <w:szCs w:val="24"/>
              </w:rPr>
              <w:t>edaspidi</w:t>
            </w:r>
            <w:r w:rsidR="00235453">
              <w:rPr>
                <w:rFonts w:ascii="Times New Roman" w:hAnsi="Times New Roman" w:cs="Times New Roman"/>
                <w:b/>
                <w:bCs/>
                <w:sz w:val="24"/>
                <w:szCs w:val="24"/>
              </w:rPr>
              <w:t>se maakasutuse põhisuundi.</w:t>
            </w:r>
            <w:r w:rsidR="00235453" w:rsidRPr="004F099B">
              <w:rPr>
                <w:rFonts w:ascii="Times New Roman" w:hAnsi="Times New Roman" w:cs="Times New Roman"/>
                <w:b/>
                <w:bCs/>
                <w:sz w:val="24"/>
                <w:szCs w:val="24"/>
              </w:rPr>
              <w:t xml:space="preserve"> </w:t>
            </w:r>
            <w:r w:rsidR="00235453">
              <w:rPr>
                <w:rFonts w:ascii="Times New Roman" w:hAnsi="Times New Roman" w:cs="Times New Roman"/>
                <w:bCs/>
                <w:sz w:val="24"/>
                <w:szCs w:val="24"/>
              </w:rPr>
              <w:t>Maa-ala väljaspool tiheasustusalasid on hajaasustusala, kus võib esineda äri- ja tootmismaa sihtotstarbega maa-alasid. Ü</w:t>
            </w:r>
            <w:r w:rsidR="00235453" w:rsidRPr="004F099B">
              <w:rPr>
                <w:rFonts w:ascii="Times New Roman" w:hAnsi="Times New Roman" w:cs="Times New Roman"/>
                <w:bCs/>
                <w:sz w:val="24"/>
                <w:szCs w:val="24"/>
              </w:rPr>
              <w:t xml:space="preserve">ldplaneering </w:t>
            </w:r>
            <w:r w:rsidR="00235453">
              <w:rPr>
                <w:rFonts w:ascii="Times New Roman" w:hAnsi="Times New Roman" w:cs="Times New Roman"/>
                <w:bCs/>
                <w:sz w:val="24"/>
                <w:szCs w:val="24"/>
              </w:rPr>
              <w:t xml:space="preserve">ei sea takistusi väljaspool tiheasustusalasid asuvate maaüksuste arendamiseks vastavalt maa-ala tänasele sihtotstarbele. Edaspidiste arusaamatuste vältimiseks </w:t>
            </w:r>
            <w:r w:rsidR="00235453" w:rsidRPr="004F099B">
              <w:rPr>
                <w:rFonts w:ascii="Times New Roman" w:hAnsi="Times New Roman" w:cs="Times New Roman"/>
                <w:bCs/>
                <w:sz w:val="24"/>
                <w:szCs w:val="24"/>
              </w:rPr>
              <w:t xml:space="preserve">üldplaneeringu materjale </w:t>
            </w:r>
            <w:r w:rsidR="00235453">
              <w:rPr>
                <w:rFonts w:ascii="Times New Roman" w:hAnsi="Times New Roman" w:cs="Times New Roman"/>
                <w:bCs/>
                <w:sz w:val="24"/>
                <w:szCs w:val="24"/>
              </w:rPr>
              <w:t xml:space="preserve">korrigeeritakse. Joonise legendis maakasutuse alajaotuses „põllumajandus- ja metsa maa-ala“ asendatakse juhtotstarbega „hajaasustusala“ ning selgitakse põhjalikumalt hajaasustusalal lubatud tegevusi.  Eeltoodust tulenevalt ei ole vajalik </w:t>
            </w:r>
            <w:r w:rsidR="00235453" w:rsidRPr="004F099B">
              <w:rPr>
                <w:rFonts w:ascii="Times New Roman" w:hAnsi="Times New Roman" w:cs="Times New Roman"/>
                <w:sz w:val="24"/>
                <w:szCs w:val="24"/>
              </w:rPr>
              <w:t>Piiberaja kinnistu (katastritunnusega 24504:009:0308)</w:t>
            </w:r>
            <w:r w:rsidR="00235453">
              <w:rPr>
                <w:rFonts w:ascii="Times New Roman" w:hAnsi="Times New Roman" w:cs="Times New Roman"/>
                <w:sz w:val="24"/>
                <w:szCs w:val="24"/>
              </w:rPr>
              <w:t xml:space="preserve"> sihtotstarbe kajastamine joonisel.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BD48D9" w:rsidRDefault="00235453" w:rsidP="00235453">
            <w:pPr>
              <w:pStyle w:val="Vahedeta"/>
              <w:widowControl/>
              <w:suppressAutoHyphens w:val="0"/>
              <w:rPr>
                <w:rFonts w:ascii="Times New Roman" w:hAnsi="Times New Roman" w:cs="Times New Roman"/>
                <w:szCs w:val="24"/>
              </w:rPr>
            </w:pPr>
            <w:r w:rsidRPr="00BD48D9">
              <w:rPr>
                <w:rFonts w:ascii="Times New Roman" w:hAnsi="Times New Roman" w:cs="Times New Roman"/>
                <w:szCs w:val="24"/>
              </w:rPr>
              <w:t xml:space="preserve">2) Metsamarja tn 2a (katastritunnus 24505:001:1117) ja Männimäe tee 9 (katastritunnus 24505:001:0895) maakasutuse juhtotstarbeks on määratud </w:t>
            </w:r>
            <w:r w:rsidRPr="00BD48D9">
              <w:rPr>
                <w:rFonts w:ascii="Times New Roman" w:hAnsi="Times New Roman" w:cs="Times New Roman"/>
                <w:i/>
                <w:szCs w:val="24"/>
              </w:rPr>
              <w:t>puhke- ja virgestusrajatiste maa-ala</w:t>
            </w:r>
            <w:r w:rsidRPr="00BD48D9">
              <w:rPr>
                <w:rFonts w:ascii="Times New Roman" w:hAnsi="Times New Roman" w:cs="Times New Roman"/>
                <w:szCs w:val="24"/>
              </w:rPr>
              <w:t xml:space="preserve">. Palume määrata kinnistutele sarnaselt ümbritsevate maa-aladega </w:t>
            </w:r>
            <w:r w:rsidRPr="00BD48D9">
              <w:rPr>
                <w:rFonts w:ascii="Times New Roman" w:hAnsi="Times New Roman" w:cs="Times New Roman"/>
                <w:i/>
                <w:szCs w:val="24"/>
              </w:rPr>
              <w:t>väikeelamu maa-ala</w:t>
            </w:r>
            <w:r w:rsidRPr="00BD48D9">
              <w:rPr>
                <w:rFonts w:ascii="Times New Roman" w:hAnsi="Times New Roman" w:cs="Times New Roman"/>
                <w:szCs w:val="24"/>
              </w:rPr>
              <w:t xml:space="preserve"> maakasutus.</w:t>
            </w:r>
          </w:p>
          <w:p w:rsidR="00235453" w:rsidRPr="004F099B" w:rsidRDefault="00235453" w:rsidP="00235453">
            <w:pPr>
              <w:autoSpaceDE w:val="0"/>
              <w:autoSpaceDN w:val="0"/>
              <w:adjustRightInd w:val="0"/>
              <w:rPr>
                <w:rFonts w:ascii="Times New Roman" w:hAnsi="Times New Roman" w:cs="Times New Roman"/>
                <w:sz w:val="24"/>
                <w:szCs w:val="24"/>
              </w:rPr>
            </w:pPr>
          </w:p>
        </w:tc>
        <w:tc>
          <w:tcPr>
            <w:tcW w:w="5350" w:type="dxa"/>
          </w:tcPr>
          <w:p w:rsidR="00235453" w:rsidRPr="004F099B" w:rsidRDefault="00966D67" w:rsidP="00BD48D9">
            <w:pPr>
              <w:rPr>
                <w:rFonts w:ascii="Times New Roman" w:hAnsi="Times New Roman" w:cs="Times New Roman"/>
                <w:sz w:val="24"/>
                <w:szCs w:val="24"/>
              </w:rPr>
            </w:pPr>
            <w:r>
              <w:rPr>
                <w:rFonts w:ascii="Times New Roman" w:hAnsi="Times New Roman" w:cs="Times New Roman"/>
                <w:sz w:val="24"/>
                <w:szCs w:val="24"/>
              </w:rPr>
              <w:t xml:space="preserve">2) </w:t>
            </w:r>
            <w:r w:rsidR="00235453" w:rsidRPr="004F099B">
              <w:rPr>
                <w:rFonts w:ascii="Times New Roman" w:hAnsi="Times New Roman" w:cs="Times New Roman"/>
                <w:sz w:val="24"/>
                <w:szCs w:val="24"/>
              </w:rPr>
              <w:t xml:space="preserve">Üldplaneeringuga </w:t>
            </w:r>
            <w:r w:rsidR="00235453">
              <w:rPr>
                <w:rFonts w:ascii="Times New Roman" w:hAnsi="Times New Roman" w:cs="Times New Roman"/>
                <w:sz w:val="24"/>
                <w:szCs w:val="24"/>
              </w:rPr>
              <w:t>on määratud</w:t>
            </w:r>
            <w:r w:rsidR="00235453" w:rsidRPr="004F099B">
              <w:rPr>
                <w:rFonts w:ascii="Times New Roman" w:hAnsi="Times New Roman" w:cs="Times New Roman"/>
                <w:sz w:val="24"/>
                <w:szCs w:val="24"/>
              </w:rPr>
              <w:t xml:space="preserve"> kogu pii</w:t>
            </w:r>
            <w:r w:rsidR="00235453">
              <w:rPr>
                <w:rFonts w:ascii="Times New Roman" w:hAnsi="Times New Roman" w:cs="Times New Roman"/>
                <w:sz w:val="24"/>
                <w:szCs w:val="24"/>
              </w:rPr>
              <w:t xml:space="preserve">rkonnale, sh Metsmarja tn 2 ja Männimäe tee 9 kinnistutele, </w:t>
            </w:r>
            <w:r w:rsidR="00235453" w:rsidRPr="00CD25FC">
              <w:rPr>
                <w:rFonts w:ascii="Times New Roman" w:hAnsi="Times New Roman" w:cs="Times New Roman"/>
                <w:i/>
                <w:sz w:val="24"/>
                <w:szCs w:val="24"/>
              </w:rPr>
              <w:t>Väikeelamu ning puhke- ja virgestusrajatiste maa-ala juhtotstarve</w:t>
            </w:r>
            <w:r w:rsidR="00235453">
              <w:rPr>
                <w:rFonts w:ascii="Times New Roman" w:hAnsi="Times New Roman" w:cs="Times New Roman"/>
                <w:sz w:val="24"/>
                <w:szCs w:val="24"/>
              </w:rPr>
              <w:t xml:space="preserve"> (EV/PV)</w:t>
            </w:r>
            <w:r w:rsidR="00235453" w:rsidRPr="004F099B">
              <w:rPr>
                <w:rFonts w:ascii="Times New Roman" w:hAnsi="Times New Roman" w:cs="Times New Roman"/>
                <w:sz w:val="24"/>
                <w:szCs w:val="24"/>
              </w:rPr>
              <w:t>. Nimetatud juhtotstarve võimaldab maa-alale rajada kas elamut koos abihoonetega või puhkuseks ja virgestuseks sobilikke hooneid ja rajatisi</w:t>
            </w:r>
            <w:r w:rsidR="00235453">
              <w:rPr>
                <w:rFonts w:ascii="Times New Roman" w:hAnsi="Times New Roman" w:cs="Times New Roman"/>
                <w:sz w:val="24"/>
                <w:szCs w:val="24"/>
              </w:rPr>
              <w:t xml:space="preserve">. </w:t>
            </w:r>
            <w:r w:rsidR="00235453" w:rsidRPr="004F099B">
              <w:rPr>
                <w:rFonts w:ascii="Times New Roman" w:hAnsi="Times New Roman" w:cs="Times New Roman"/>
                <w:sz w:val="24"/>
                <w:szCs w:val="24"/>
              </w:rPr>
              <w:t xml:space="preserve">Eeltoodust tulenevalt ei ole </w:t>
            </w:r>
            <w:r w:rsidR="00BD48D9">
              <w:rPr>
                <w:rFonts w:ascii="Times New Roman" w:hAnsi="Times New Roman" w:cs="Times New Roman"/>
                <w:sz w:val="24"/>
                <w:szCs w:val="24"/>
              </w:rPr>
              <w:t>täpsustuste</w:t>
            </w:r>
            <w:r w:rsidR="00235453" w:rsidRPr="004F099B">
              <w:rPr>
                <w:rFonts w:ascii="Times New Roman" w:hAnsi="Times New Roman" w:cs="Times New Roman"/>
                <w:sz w:val="24"/>
                <w:szCs w:val="24"/>
              </w:rPr>
              <w:t xml:space="preserve"> sisseviimine vajalik.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widowControl/>
              <w:suppressAutoHyphens w:val="0"/>
              <w:rPr>
                <w:rFonts w:ascii="Times New Roman" w:hAnsi="Times New Roman" w:cs="Times New Roman"/>
                <w:szCs w:val="24"/>
              </w:rPr>
            </w:pPr>
            <w:r w:rsidRPr="00966D67">
              <w:rPr>
                <w:rFonts w:ascii="Times New Roman" w:hAnsi="Times New Roman" w:cs="Times New Roman"/>
                <w:szCs w:val="24"/>
              </w:rPr>
              <w:t xml:space="preserve">3) Põhja-Paala ühistu 46a kinnistu (katastritunnus 24504:010:0012) on lisaks </w:t>
            </w:r>
            <w:r w:rsidRPr="00966D67">
              <w:rPr>
                <w:rFonts w:ascii="Times New Roman" w:hAnsi="Times New Roman" w:cs="Times New Roman"/>
                <w:i/>
                <w:szCs w:val="24"/>
              </w:rPr>
              <w:t>väikeelamu maa-ala</w:t>
            </w:r>
            <w:r w:rsidRPr="00966D67">
              <w:rPr>
                <w:rFonts w:ascii="Times New Roman" w:hAnsi="Times New Roman" w:cs="Times New Roman"/>
                <w:szCs w:val="24"/>
              </w:rPr>
              <w:t xml:space="preserve"> maakasutusele tähistatud ka </w:t>
            </w:r>
            <w:r w:rsidRPr="00966D67">
              <w:rPr>
                <w:rFonts w:ascii="Times New Roman" w:hAnsi="Times New Roman" w:cs="Times New Roman"/>
                <w:i/>
                <w:szCs w:val="24"/>
              </w:rPr>
              <w:t>metsa maa-ala</w:t>
            </w:r>
            <w:r w:rsidRPr="00966D67">
              <w:rPr>
                <w:rFonts w:ascii="Times New Roman" w:hAnsi="Times New Roman" w:cs="Times New Roman"/>
                <w:szCs w:val="24"/>
              </w:rPr>
              <w:t xml:space="preserve"> tähistusega. Palume kinnistule jätta vaid </w:t>
            </w:r>
            <w:r w:rsidRPr="00966D67">
              <w:rPr>
                <w:rFonts w:ascii="Times New Roman" w:hAnsi="Times New Roman" w:cs="Times New Roman"/>
                <w:i/>
                <w:szCs w:val="24"/>
              </w:rPr>
              <w:t>väikeelamu maa-ala</w:t>
            </w:r>
            <w:r w:rsidRPr="00966D67">
              <w:rPr>
                <w:rFonts w:ascii="Times New Roman" w:hAnsi="Times New Roman" w:cs="Times New Roman"/>
                <w:szCs w:val="24"/>
              </w:rPr>
              <w:t xml:space="preserve"> maakasutuse juhtotstarve.</w:t>
            </w:r>
          </w:p>
          <w:p w:rsidR="00235453" w:rsidRPr="00966D67" w:rsidRDefault="00235453" w:rsidP="00235453">
            <w:pPr>
              <w:autoSpaceDE w:val="0"/>
              <w:autoSpaceDN w:val="0"/>
              <w:adjustRightInd w:val="0"/>
              <w:rPr>
                <w:rFonts w:ascii="Times New Roman" w:hAnsi="Times New Roman" w:cs="Times New Roman"/>
                <w:sz w:val="24"/>
                <w:szCs w:val="24"/>
              </w:rPr>
            </w:pPr>
          </w:p>
        </w:tc>
        <w:tc>
          <w:tcPr>
            <w:tcW w:w="5350" w:type="dxa"/>
          </w:tcPr>
          <w:p w:rsidR="00235453" w:rsidRPr="004F099B" w:rsidRDefault="00966D67" w:rsidP="00966D67">
            <w:pPr>
              <w:rPr>
                <w:rFonts w:ascii="Times New Roman" w:hAnsi="Times New Roman" w:cs="Times New Roman"/>
                <w:sz w:val="24"/>
                <w:szCs w:val="24"/>
              </w:rPr>
            </w:pPr>
            <w:r>
              <w:rPr>
                <w:rFonts w:ascii="Times New Roman" w:hAnsi="Times New Roman" w:cs="Times New Roman"/>
                <w:sz w:val="24"/>
                <w:szCs w:val="24"/>
              </w:rPr>
              <w:t xml:space="preserve">3) </w:t>
            </w:r>
            <w:r w:rsidR="00235453" w:rsidRPr="004F099B">
              <w:rPr>
                <w:rFonts w:ascii="Times New Roman" w:hAnsi="Times New Roman" w:cs="Times New Roman"/>
                <w:sz w:val="24"/>
                <w:szCs w:val="24"/>
              </w:rPr>
              <w:t xml:space="preserve">Põhja-Paala ühistu 46a kinnistu juhtotstarve </w:t>
            </w:r>
            <w:r w:rsidR="00235453">
              <w:rPr>
                <w:rFonts w:ascii="Times New Roman" w:hAnsi="Times New Roman" w:cs="Times New Roman"/>
                <w:sz w:val="24"/>
                <w:szCs w:val="24"/>
              </w:rPr>
              <w:t xml:space="preserve">sarnaselt ülejäänud piirkonnaga </w:t>
            </w:r>
            <w:r w:rsidR="00235453" w:rsidRPr="004F099B">
              <w:rPr>
                <w:rFonts w:ascii="Times New Roman" w:hAnsi="Times New Roman" w:cs="Times New Roman"/>
                <w:sz w:val="24"/>
                <w:szCs w:val="24"/>
              </w:rPr>
              <w:t xml:space="preserve">on üldplaneeringuga määratud üksnes </w:t>
            </w:r>
            <w:r w:rsidR="00235453" w:rsidRPr="00CD25FC">
              <w:rPr>
                <w:rFonts w:ascii="Times New Roman" w:hAnsi="Times New Roman" w:cs="Times New Roman"/>
                <w:i/>
                <w:sz w:val="24"/>
                <w:szCs w:val="24"/>
              </w:rPr>
              <w:t>Väikeelamu maa-ala</w:t>
            </w:r>
            <w:r w:rsidR="00235453" w:rsidRPr="004F099B">
              <w:rPr>
                <w:rFonts w:ascii="Times New Roman" w:hAnsi="Times New Roman" w:cs="Times New Roman"/>
                <w:sz w:val="24"/>
                <w:szCs w:val="24"/>
              </w:rPr>
              <w:t xml:space="preserve"> (EV)</w:t>
            </w:r>
            <w:r w:rsidR="00235453">
              <w:rPr>
                <w:rFonts w:ascii="Times New Roman" w:hAnsi="Times New Roman" w:cs="Times New Roman"/>
                <w:sz w:val="24"/>
                <w:szCs w:val="24"/>
              </w:rPr>
              <w:t xml:space="preserve">. Lisaks planeeringuga määratavale/planeeritavale kajastatakse maakasutusplaanil </w:t>
            </w:r>
            <w:r w:rsidR="00235453" w:rsidRPr="004F099B">
              <w:rPr>
                <w:rFonts w:ascii="Times New Roman" w:hAnsi="Times New Roman" w:cs="Times New Roman"/>
                <w:sz w:val="24"/>
                <w:szCs w:val="24"/>
              </w:rPr>
              <w:t>alusinfo</w:t>
            </w:r>
            <w:r w:rsidR="00235453">
              <w:rPr>
                <w:rFonts w:ascii="Times New Roman" w:hAnsi="Times New Roman" w:cs="Times New Roman"/>
                <w:sz w:val="24"/>
                <w:szCs w:val="24"/>
              </w:rPr>
              <w:t xml:space="preserve">rmatsiooni (olemasolev hoones koos õuealadega, objektid, teedevõrk, kaitstavad loodusobjektid jne, sealjuures metsamaa paiknemist ETAK andmetel). Metsamaa puhul on tegemist informatiivse andmekihiga. Edaspidiste arusaamatuste vältimiseks korrigeeritakse joonise legendi. </w:t>
            </w:r>
            <w:r w:rsidR="00235453" w:rsidRPr="004F099B">
              <w:rPr>
                <w:rFonts w:ascii="Times New Roman" w:hAnsi="Times New Roman" w:cs="Times New Roman"/>
                <w:sz w:val="24"/>
                <w:szCs w:val="24"/>
              </w:rPr>
              <w:t xml:space="preserve">Eeltoodust tulenevalt ei ole </w:t>
            </w:r>
            <w:r>
              <w:rPr>
                <w:rFonts w:ascii="Times New Roman" w:hAnsi="Times New Roman" w:cs="Times New Roman"/>
                <w:sz w:val="24"/>
                <w:szCs w:val="24"/>
              </w:rPr>
              <w:t>täpsustuste</w:t>
            </w:r>
            <w:r w:rsidR="00235453" w:rsidRPr="004F099B">
              <w:rPr>
                <w:rFonts w:ascii="Times New Roman" w:hAnsi="Times New Roman" w:cs="Times New Roman"/>
                <w:sz w:val="24"/>
                <w:szCs w:val="24"/>
              </w:rPr>
              <w:t xml:space="preserve"> sisseviimine vajalik</w:t>
            </w:r>
            <w:r w:rsidR="00235453">
              <w:rPr>
                <w:rFonts w:ascii="Times New Roman" w:hAnsi="Times New Roman" w:cs="Times New Roman"/>
                <w:sz w:val="24"/>
                <w:szCs w:val="24"/>
              </w:rPr>
              <w:t>.</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widowControl/>
              <w:suppressAutoHyphens w:val="0"/>
              <w:rPr>
                <w:rFonts w:ascii="Times New Roman" w:hAnsi="Times New Roman" w:cs="Times New Roman"/>
                <w:szCs w:val="24"/>
              </w:rPr>
            </w:pPr>
            <w:r w:rsidRPr="00966D67">
              <w:rPr>
                <w:rFonts w:ascii="Times New Roman" w:hAnsi="Times New Roman" w:cs="Times New Roman"/>
                <w:szCs w:val="24"/>
              </w:rPr>
              <w:t xml:space="preserve">4) Planeeringu maakasutusplaanil on ärimaa sihtotstarbega Tankla kinnistu (katastritunnus 24504:003:0019) maa-ala jäetud valgeks. Palume tähistada Tankla kinnistu ärimaa sihtotstarbele vastava maakasutuse juhtotstarbega nt </w:t>
            </w:r>
            <w:r w:rsidRPr="00966D67">
              <w:rPr>
                <w:rFonts w:ascii="Times New Roman" w:hAnsi="Times New Roman" w:cs="Times New Roman"/>
                <w:i/>
                <w:szCs w:val="24"/>
              </w:rPr>
              <w:t>Äri- ja teenindusettevõtete ning tootmis- ja logistikakeskuse maa-ala (Ä/T)</w:t>
            </w:r>
            <w:r w:rsidRPr="00966D67">
              <w:rPr>
                <w:rFonts w:ascii="Times New Roman" w:hAnsi="Times New Roman" w:cs="Times New Roman"/>
                <w:szCs w:val="24"/>
              </w:rPr>
              <w:t>.</w:t>
            </w:r>
          </w:p>
          <w:p w:rsidR="00235453" w:rsidRPr="00966D67" w:rsidRDefault="00235453" w:rsidP="00235453">
            <w:pPr>
              <w:autoSpaceDE w:val="0"/>
              <w:autoSpaceDN w:val="0"/>
              <w:adjustRightInd w:val="0"/>
              <w:rPr>
                <w:rFonts w:ascii="Times New Roman" w:hAnsi="Times New Roman" w:cs="Times New Roman"/>
                <w:sz w:val="24"/>
                <w:szCs w:val="24"/>
              </w:rPr>
            </w:pPr>
          </w:p>
        </w:tc>
        <w:tc>
          <w:tcPr>
            <w:tcW w:w="5350" w:type="dxa"/>
          </w:tcPr>
          <w:p w:rsidR="00235453" w:rsidRPr="004F099B" w:rsidRDefault="00966D67" w:rsidP="00235453">
            <w:pPr>
              <w:rPr>
                <w:rFonts w:ascii="Times New Roman" w:hAnsi="Times New Roman" w:cs="Times New Roman"/>
                <w:sz w:val="24"/>
                <w:szCs w:val="24"/>
              </w:rPr>
            </w:pPr>
            <w:r>
              <w:rPr>
                <w:rFonts w:ascii="Times New Roman" w:hAnsi="Times New Roman" w:cs="Times New Roman"/>
                <w:sz w:val="24"/>
                <w:szCs w:val="24"/>
              </w:rPr>
              <w:t xml:space="preserve">4) </w:t>
            </w:r>
            <w:r w:rsidR="00235453" w:rsidRPr="004F099B">
              <w:rPr>
                <w:rFonts w:ascii="Times New Roman" w:hAnsi="Times New Roman" w:cs="Times New Roman"/>
                <w:sz w:val="24"/>
                <w:szCs w:val="24"/>
              </w:rPr>
              <w:t>Vt punkt 1</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rPr>
                <w:rFonts w:ascii="Times New Roman" w:hAnsi="Times New Roman" w:cs="Times New Roman"/>
                <w:szCs w:val="24"/>
              </w:rPr>
            </w:pPr>
            <w:r w:rsidRPr="00966D67">
              <w:rPr>
                <w:rFonts w:ascii="Times New Roman" w:hAnsi="Times New Roman" w:cs="Times New Roman"/>
                <w:szCs w:val="24"/>
              </w:rPr>
              <w:t xml:space="preserve">5) Lähtuvalt piirkonna ehitusmaavara defitsiidist ja vajadusest kaitsta arvelolevat maavaravaru ning olemasolevat olukorda palume üldplaneeringu koostamisel arvestada ehitusmaavarade kasutamise riikliku arengukava 2011-2022 aruandes tooduga. </w:t>
            </w:r>
          </w:p>
        </w:tc>
        <w:tc>
          <w:tcPr>
            <w:tcW w:w="5350" w:type="dxa"/>
          </w:tcPr>
          <w:p w:rsidR="00235453" w:rsidRPr="004F099B" w:rsidRDefault="00966D67" w:rsidP="00235453">
            <w:pPr>
              <w:rPr>
                <w:rFonts w:ascii="Times New Roman" w:hAnsi="Times New Roman" w:cs="Times New Roman"/>
                <w:sz w:val="24"/>
                <w:szCs w:val="24"/>
              </w:rPr>
            </w:pPr>
            <w:r>
              <w:rPr>
                <w:rFonts w:ascii="Times New Roman" w:hAnsi="Times New Roman" w:cs="Times New Roman"/>
                <w:sz w:val="24"/>
                <w:szCs w:val="24"/>
              </w:rPr>
              <w:t xml:space="preserve">5) </w:t>
            </w:r>
            <w:r w:rsidR="00235453">
              <w:rPr>
                <w:rFonts w:ascii="Times New Roman" w:hAnsi="Times New Roman" w:cs="Times New Roman"/>
                <w:sz w:val="24"/>
                <w:szCs w:val="24"/>
              </w:rPr>
              <w:t xml:space="preserve">Arvestatakse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6) Planeeringus arvestada MaaPS § 62 sätetega, mille kohaselt tuleb maapõue seisundit ja kasutamist mõjutava tegevuse korraldamisel tagada keskkonnaregistris arvele võetud maavara kaevandamisväärsena säilimine ja juurdepääs maavaravarule.</w:t>
            </w:r>
          </w:p>
        </w:tc>
        <w:tc>
          <w:tcPr>
            <w:tcW w:w="5350" w:type="dxa"/>
          </w:tcPr>
          <w:p w:rsidR="00235453" w:rsidRPr="005F7718" w:rsidRDefault="00966D67" w:rsidP="00235453">
            <w:pPr>
              <w:rPr>
                <w:rFonts w:ascii="Times New Roman" w:hAnsi="Times New Roman" w:cs="Times New Roman"/>
                <w:sz w:val="24"/>
                <w:szCs w:val="24"/>
              </w:rPr>
            </w:pPr>
            <w:r>
              <w:rPr>
                <w:rFonts w:ascii="Times New Roman" w:hAnsi="Times New Roman" w:cs="Times New Roman"/>
                <w:sz w:val="24"/>
                <w:szCs w:val="24"/>
              </w:rPr>
              <w:t xml:space="preserve">6) </w:t>
            </w:r>
            <w:r w:rsidR="00235453" w:rsidRPr="005F7718">
              <w:rPr>
                <w:rFonts w:ascii="Times New Roman" w:hAnsi="Times New Roman" w:cs="Times New Roman"/>
                <w:sz w:val="24"/>
                <w:szCs w:val="24"/>
              </w:rPr>
              <w:t xml:space="preserve">Üldplaneering määrab ja suunab valla ruumilist arengut </w:t>
            </w:r>
            <w:proofErr w:type="gramStart"/>
            <w:r w:rsidR="00235453" w:rsidRPr="005F7718">
              <w:rPr>
                <w:rFonts w:ascii="Times New Roman" w:hAnsi="Times New Roman" w:cs="Times New Roman"/>
                <w:sz w:val="24"/>
                <w:szCs w:val="24"/>
              </w:rPr>
              <w:t>ja  maakasutust</w:t>
            </w:r>
            <w:proofErr w:type="gramEnd"/>
            <w:r w:rsidR="00235453" w:rsidRPr="005F7718">
              <w:rPr>
                <w:rFonts w:ascii="Times New Roman" w:hAnsi="Times New Roman" w:cs="Times New Roman"/>
                <w:sz w:val="24"/>
                <w:szCs w:val="24"/>
              </w:rPr>
              <w:t xml:space="preserve"> </w:t>
            </w:r>
            <w:r w:rsidR="00235453" w:rsidRPr="005F7718">
              <w:rPr>
                <w:rFonts w:ascii="Times New Roman" w:hAnsi="Times New Roman" w:cs="Times New Roman"/>
                <w:b/>
                <w:sz w:val="24"/>
                <w:szCs w:val="24"/>
              </w:rPr>
              <w:t xml:space="preserve">pikas perspektiivis. </w:t>
            </w:r>
            <w:r w:rsidR="00235453" w:rsidRPr="009A056B">
              <w:rPr>
                <w:rFonts w:ascii="Times New Roman" w:hAnsi="Times New Roman" w:cs="Times New Roman"/>
                <w:sz w:val="24"/>
                <w:szCs w:val="24"/>
              </w:rPr>
              <w:t>S</w:t>
            </w:r>
            <w:r w:rsidR="00235453" w:rsidRPr="005F7718">
              <w:rPr>
                <w:rFonts w:ascii="Times New Roman" w:hAnsi="Times New Roman" w:cs="Times New Roman"/>
                <w:sz w:val="24"/>
                <w:szCs w:val="24"/>
              </w:rPr>
              <w:t>eega väljendab üldplaneering visiooni tulevasest ruumikasutusest</w:t>
            </w:r>
            <w:r w:rsidR="00235453">
              <w:rPr>
                <w:rFonts w:ascii="Times New Roman" w:hAnsi="Times New Roman" w:cs="Times New Roman"/>
                <w:sz w:val="24"/>
                <w:szCs w:val="24"/>
              </w:rPr>
              <w:t xml:space="preserve"> – milliseid piirkondi arend</w:t>
            </w:r>
            <w:r>
              <w:rPr>
                <w:rFonts w:ascii="Times New Roman" w:hAnsi="Times New Roman" w:cs="Times New Roman"/>
                <w:sz w:val="24"/>
                <w:szCs w:val="24"/>
              </w:rPr>
              <w:t xml:space="preserve">atakse tiheasustusaladena ning </w:t>
            </w:r>
            <w:r w:rsidR="00235453">
              <w:rPr>
                <w:rFonts w:ascii="Times New Roman" w:hAnsi="Times New Roman" w:cs="Times New Roman"/>
                <w:sz w:val="24"/>
                <w:szCs w:val="24"/>
              </w:rPr>
              <w:t>millise kasutusotsarbega ehitisi võib tiheasustusaladel rajada; kuidas toimub ehitustegevus hajaasustuses jne</w:t>
            </w:r>
            <w:r w:rsidR="00235453" w:rsidRPr="005F7718">
              <w:rPr>
                <w:rFonts w:ascii="Times New Roman" w:hAnsi="Times New Roman" w:cs="Times New Roman"/>
                <w:sz w:val="24"/>
                <w:szCs w:val="24"/>
              </w:rPr>
              <w:t xml:space="preserve">. Üldplaneeringu tekstiosa korrigeeritakse, et üldplaneeringu lahenduse elluviimisel tuleb arvestada </w:t>
            </w:r>
            <w:r w:rsidR="00235453">
              <w:rPr>
                <w:rFonts w:ascii="Times New Roman" w:hAnsi="Times New Roman" w:cs="Times New Roman"/>
                <w:sz w:val="24"/>
                <w:szCs w:val="24"/>
              </w:rPr>
              <w:t>MaaPS-s</w:t>
            </w:r>
            <w:r w:rsidR="00235453" w:rsidRPr="005F7718">
              <w:rPr>
                <w:rFonts w:ascii="Times New Roman" w:hAnsi="Times New Roman" w:cs="Times New Roman"/>
                <w:sz w:val="24"/>
                <w:szCs w:val="24"/>
              </w:rPr>
              <w:t xml:space="preserve"> </w:t>
            </w:r>
            <w:r w:rsidR="00235453" w:rsidRPr="005F7718">
              <w:rPr>
                <w:rFonts w:ascii="Times New Roman" w:hAnsi="Times New Roman" w:cs="Times New Roman"/>
                <w:sz w:val="24"/>
                <w:szCs w:val="24"/>
              </w:rPr>
              <w:lastRenderedPageBreak/>
              <w:t xml:space="preserve">sätetega, kui pole saadud detailplaneeringule muu sisuga maapõueseaduse alusel antud kooskõlastust.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966D67" w:rsidP="0023545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 Seletuskirjas </w:t>
            </w:r>
            <w:r w:rsidR="00235453" w:rsidRPr="004F099B">
              <w:rPr>
                <w:rFonts w:ascii="Times New Roman" w:hAnsi="Times New Roman" w:cs="Times New Roman"/>
                <w:sz w:val="24"/>
                <w:szCs w:val="24"/>
              </w:rPr>
              <w:t>üleriigiliste maardlate loetellu lisada ka Kostivere turbamaardla ja Jägala turbamaardla.</w:t>
            </w:r>
          </w:p>
        </w:tc>
        <w:tc>
          <w:tcPr>
            <w:tcW w:w="5350" w:type="dxa"/>
          </w:tcPr>
          <w:p w:rsidR="00235453" w:rsidRPr="004F099B" w:rsidRDefault="00966D67" w:rsidP="00235453">
            <w:pPr>
              <w:rPr>
                <w:rFonts w:ascii="Times New Roman" w:hAnsi="Times New Roman" w:cs="Times New Roman"/>
                <w:sz w:val="24"/>
                <w:szCs w:val="24"/>
              </w:rPr>
            </w:pPr>
            <w:r>
              <w:rPr>
                <w:rFonts w:ascii="Times New Roman" w:hAnsi="Times New Roman" w:cs="Times New Roman"/>
                <w:sz w:val="24"/>
                <w:szCs w:val="24"/>
              </w:rPr>
              <w:t xml:space="preserve">7) Seletuskirjas </w:t>
            </w:r>
            <w:r w:rsidR="00235453" w:rsidRPr="004F099B">
              <w:rPr>
                <w:rFonts w:ascii="Times New Roman" w:hAnsi="Times New Roman" w:cs="Times New Roman"/>
                <w:sz w:val="24"/>
                <w:szCs w:val="24"/>
              </w:rPr>
              <w:t>üleriig</w:t>
            </w:r>
            <w:r w:rsidR="00235453">
              <w:rPr>
                <w:rFonts w:ascii="Times New Roman" w:hAnsi="Times New Roman" w:cs="Times New Roman"/>
                <w:sz w:val="24"/>
                <w:szCs w:val="24"/>
              </w:rPr>
              <w:t>iliste maardlate loetellu lisatakse</w:t>
            </w:r>
            <w:r w:rsidR="00235453" w:rsidRPr="004F099B">
              <w:rPr>
                <w:rFonts w:ascii="Times New Roman" w:hAnsi="Times New Roman" w:cs="Times New Roman"/>
                <w:sz w:val="24"/>
                <w:szCs w:val="24"/>
              </w:rPr>
              <w:t xml:space="preserve"> Kostivere turbamaardla ja Jägala turbamaardla.</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 xml:space="preserve">8) </w:t>
            </w:r>
            <w:proofErr w:type="gramStart"/>
            <w:r w:rsidRPr="004F099B">
              <w:rPr>
                <w:rFonts w:ascii="Times New Roman" w:hAnsi="Times New Roman" w:cs="Times New Roman"/>
                <w:sz w:val="24"/>
                <w:szCs w:val="24"/>
              </w:rPr>
              <w:t>lähtuda</w:t>
            </w:r>
            <w:proofErr w:type="gramEnd"/>
            <w:r w:rsidRPr="004F099B">
              <w:rPr>
                <w:rFonts w:ascii="Times New Roman" w:hAnsi="Times New Roman" w:cs="Times New Roman"/>
                <w:sz w:val="24"/>
                <w:szCs w:val="24"/>
              </w:rPr>
              <w:t xml:space="preserve"> meres asuva</w:t>
            </w:r>
            <w:r w:rsidRPr="004F099B">
              <w:rPr>
                <w:rFonts w:ascii="Times New Roman" w:hAnsi="Times New Roman" w:cs="Times New Roman"/>
                <w:i/>
                <w:sz w:val="24"/>
                <w:szCs w:val="24"/>
              </w:rPr>
              <w:t xml:space="preserve"> </w:t>
            </w:r>
            <w:r w:rsidRPr="004F099B">
              <w:rPr>
                <w:rFonts w:ascii="Times New Roman" w:hAnsi="Times New Roman" w:cs="Times New Roman"/>
                <w:sz w:val="24"/>
                <w:szCs w:val="24"/>
              </w:rPr>
              <w:t>Ihasalu liivamaardla piiri kujutamisel joonise legendis märgitud liivamaardla tingmärgist.</w:t>
            </w:r>
          </w:p>
        </w:tc>
        <w:tc>
          <w:tcPr>
            <w:tcW w:w="5350" w:type="dxa"/>
          </w:tcPr>
          <w:p w:rsidR="00235453" w:rsidRPr="004F099B" w:rsidRDefault="00966D67" w:rsidP="00235453">
            <w:pPr>
              <w:rPr>
                <w:rFonts w:ascii="Times New Roman" w:hAnsi="Times New Roman" w:cs="Times New Roman"/>
                <w:sz w:val="24"/>
                <w:szCs w:val="24"/>
              </w:rPr>
            </w:pPr>
            <w:r>
              <w:rPr>
                <w:rFonts w:ascii="Times New Roman" w:hAnsi="Times New Roman" w:cs="Times New Roman"/>
                <w:sz w:val="24"/>
                <w:szCs w:val="24"/>
              </w:rPr>
              <w:t xml:space="preserve">8) </w:t>
            </w:r>
            <w:r w:rsidR="00235453">
              <w:rPr>
                <w:rFonts w:ascii="Times New Roman" w:hAnsi="Times New Roman" w:cs="Times New Roman"/>
                <w:sz w:val="24"/>
                <w:szCs w:val="24"/>
              </w:rPr>
              <w:t xml:space="preserve">Joonist korrigeeritakse, lähtutakse </w:t>
            </w:r>
            <w:r w:rsidR="00235453" w:rsidRPr="004F099B">
              <w:rPr>
                <w:rFonts w:ascii="Times New Roman" w:hAnsi="Times New Roman" w:cs="Times New Roman"/>
                <w:sz w:val="24"/>
                <w:szCs w:val="24"/>
              </w:rPr>
              <w:t>joonise legendis märgitud liivamaardla tingmärgist.</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 xml:space="preserve">9) </w:t>
            </w:r>
            <w:proofErr w:type="gramStart"/>
            <w:r w:rsidRPr="004F099B">
              <w:rPr>
                <w:rFonts w:ascii="Times New Roman" w:hAnsi="Times New Roman" w:cs="Times New Roman"/>
                <w:sz w:val="24"/>
                <w:szCs w:val="24"/>
              </w:rPr>
              <w:t>lõpliku</w:t>
            </w:r>
            <w:proofErr w:type="gramEnd"/>
            <w:r w:rsidRPr="004F099B">
              <w:rPr>
                <w:rFonts w:ascii="Times New Roman" w:hAnsi="Times New Roman" w:cs="Times New Roman"/>
                <w:sz w:val="24"/>
                <w:szCs w:val="24"/>
              </w:rPr>
              <w:t xml:space="preserve"> planeeringulahenduse koostamisel ajakohastada maardlate ja mäeeraldiste info.</w:t>
            </w:r>
          </w:p>
        </w:tc>
        <w:tc>
          <w:tcPr>
            <w:tcW w:w="5350" w:type="dxa"/>
          </w:tcPr>
          <w:p w:rsidR="00235453" w:rsidRPr="004F099B" w:rsidRDefault="00966D67" w:rsidP="00235453">
            <w:pPr>
              <w:rPr>
                <w:rFonts w:ascii="Times New Roman" w:hAnsi="Times New Roman" w:cs="Times New Roman"/>
                <w:sz w:val="24"/>
                <w:szCs w:val="24"/>
              </w:rPr>
            </w:pPr>
            <w:r>
              <w:rPr>
                <w:rFonts w:ascii="Times New Roman" w:hAnsi="Times New Roman" w:cs="Times New Roman"/>
                <w:sz w:val="24"/>
                <w:szCs w:val="24"/>
              </w:rPr>
              <w:t xml:space="preserve">9) </w:t>
            </w:r>
            <w:r w:rsidR="00235453">
              <w:rPr>
                <w:rFonts w:ascii="Times New Roman" w:hAnsi="Times New Roman" w:cs="Times New Roman"/>
                <w:sz w:val="24"/>
                <w:szCs w:val="24"/>
              </w:rPr>
              <w:t>Planeeringu järgmises etapis maardlate ja mäeeraldiste infot ajakohastatakse.</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rPr>
                <w:rFonts w:ascii="Times New Roman" w:hAnsi="Times New Roman" w:cs="Times New Roman"/>
                <w:szCs w:val="24"/>
              </w:rPr>
            </w:pPr>
            <w:r w:rsidRPr="00966D67">
              <w:rPr>
                <w:rFonts w:ascii="Times New Roman" w:hAnsi="Times New Roman" w:cs="Times New Roman"/>
                <w:szCs w:val="24"/>
              </w:rPr>
              <w:t xml:space="preserve">10) seletuskirja ptk 4.5 Väärtuslikud maastikud alalõigus Ruu </w:t>
            </w:r>
            <w:r w:rsidRPr="00966D67">
              <w:rPr>
                <w:rFonts w:ascii="Times New Roman" w:hAnsi="Times New Roman" w:cs="Times New Roman"/>
                <w:color w:val="000000" w:themeColor="text1"/>
                <w:szCs w:val="24"/>
              </w:rPr>
              <w:t xml:space="preserve">palume üldplaneeringus väärtuslike maastike tingimuste seadmisel kaevandamise mittetoetamise ja vältimisega seonduvad laused asendada järgnevaga </w:t>
            </w:r>
            <w:r w:rsidRPr="00966D67">
              <w:rPr>
                <w:rFonts w:ascii="Times New Roman" w:hAnsi="Times New Roman" w:cs="Times New Roman"/>
                <w:bCs/>
                <w:szCs w:val="24"/>
              </w:rPr>
              <w:t>(tsiteerin): „</w:t>
            </w:r>
            <w:r w:rsidRPr="00966D67">
              <w:rPr>
                <w:rFonts w:ascii="Times New Roman" w:hAnsi="Times New Roman" w:cs="Times New Roman"/>
                <w:szCs w:val="24"/>
              </w:rPr>
              <w:t>Maardlate kasutuselevõtul vältida võimalusel alasid, mis asuvad väärtuslikel maastikel. Juhul, kui nimetatud aladel on kaevandamine majanduslikult otstarbekas, tuleb eelnevalt kaaluda kaasnevaid mõjusid väärtuslikele maastikukomponentidele. Väärtusliku maastiku toimimise tagamisega tuleb arvestada kaevandamisloale tingimuste seadmisel, korrastamistingimuste andmisel ja nende alusel korrastamisprojekti koostamisel. Vajadusel tuleb lisada kaevandamisloale tingimused leevendavate meetmete rakendamiseks“.</w:t>
            </w:r>
          </w:p>
          <w:p w:rsidR="00235453" w:rsidRPr="00966D67" w:rsidRDefault="00235453" w:rsidP="00235453">
            <w:pPr>
              <w:autoSpaceDE w:val="0"/>
              <w:autoSpaceDN w:val="0"/>
              <w:adjustRightInd w:val="0"/>
              <w:rPr>
                <w:rFonts w:ascii="Times New Roman" w:hAnsi="Times New Roman" w:cs="Times New Roman"/>
                <w:sz w:val="24"/>
                <w:szCs w:val="24"/>
              </w:rPr>
            </w:pPr>
          </w:p>
        </w:tc>
        <w:tc>
          <w:tcPr>
            <w:tcW w:w="5350" w:type="dxa"/>
          </w:tcPr>
          <w:p w:rsidR="00235453" w:rsidRPr="004F099B" w:rsidRDefault="00966D67" w:rsidP="00235453">
            <w:pPr>
              <w:rPr>
                <w:rFonts w:ascii="Times New Roman" w:hAnsi="Times New Roman" w:cs="Times New Roman"/>
                <w:sz w:val="24"/>
                <w:szCs w:val="24"/>
              </w:rPr>
            </w:pPr>
            <w:r>
              <w:rPr>
                <w:rFonts w:ascii="Times New Roman" w:hAnsi="Times New Roman" w:cs="Times New Roman"/>
                <w:sz w:val="24"/>
                <w:szCs w:val="24"/>
              </w:rPr>
              <w:t xml:space="preserve">10) </w:t>
            </w:r>
            <w:r w:rsidR="00235453" w:rsidRPr="00C2625D">
              <w:rPr>
                <w:rFonts w:ascii="Times New Roman" w:hAnsi="Times New Roman" w:cs="Times New Roman"/>
                <w:sz w:val="24"/>
                <w:szCs w:val="24"/>
              </w:rPr>
              <w:t>Jääme põhimõtte juurde, et väärtusliku maastiku väärtuste säilitamiseks ei toeta üldplaneering alal paikneva maaravavaru kaevandamist.</w:t>
            </w:r>
            <w:r w:rsidR="00235453" w:rsidRPr="00C2625D">
              <w:t xml:space="preserve"> </w:t>
            </w:r>
          </w:p>
          <w:p w:rsidR="00235453" w:rsidRPr="004F099B" w:rsidRDefault="00235453" w:rsidP="00235453">
            <w:pPr>
              <w:rPr>
                <w:rFonts w:ascii="Times New Roman" w:hAnsi="Times New Roman" w:cs="Times New Roman"/>
                <w:sz w:val="24"/>
                <w:szCs w:val="24"/>
              </w:rPr>
            </w:pP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rPr>
                <w:rFonts w:ascii="Times New Roman" w:hAnsi="Times New Roman" w:cs="Times New Roman"/>
                <w:szCs w:val="24"/>
              </w:rPr>
            </w:pPr>
            <w:r w:rsidRPr="00966D67">
              <w:rPr>
                <w:rFonts w:ascii="Times New Roman" w:hAnsi="Times New Roman" w:cs="Times New Roman"/>
                <w:szCs w:val="24"/>
              </w:rPr>
              <w:t xml:space="preserve">11) Keskkonnaregistris arvelolevale maavaravarule </w:t>
            </w:r>
            <w:r w:rsidRPr="00966D67">
              <w:rPr>
                <w:rFonts w:ascii="Times New Roman" w:hAnsi="Times New Roman" w:cs="Times New Roman"/>
                <w:color w:val="000000" w:themeColor="text1"/>
                <w:szCs w:val="24"/>
              </w:rPr>
              <w:t xml:space="preserve">juurdepääsu säilimise tagamiseks palume seletuskirjas märkida, et üldplaneeringus kirjeldatud Ruu väärtuslik maastik ja projekteeritav kaitseala ei ole takistuseks </w:t>
            </w:r>
            <w:r w:rsidRPr="00966D67">
              <w:rPr>
                <w:rFonts w:ascii="Times New Roman" w:hAnsi="Times New Roman" w:cs="Times New Roman"/>
                <w:color w:val="000000" w:themeColor="text1"/>
                <w:szCs w:val="24"/>
              </w:rPr>
              <w:lastRenderedPageBreak/>
              <w:t>maavara kaevandamise lubade taotlemisel ja väljaandmisel õigusaktides sätestatud korras ja tingimustel. Alternatiivne lahendus on maardla alale väärtuslikku maastikku ja projekteeritavat kaitseala mitte planeerida.</w:t>
            </w:r>
          </w:p>
          <w:p w:rsidR="00235453" w:rsidRPr="00966D67" w:rsidRDefault="00235453" w:rsidP="00235453">
            <w:pPr>
              <w:pStyle w:val="Vahedeta"/>
              <w:rPr>
                <w:rFonts w:ascii="Times New Roman" w:hAnsi="Times New Roman" w:cs="Times New Roman"/>
                <w:szCs w:val="24"/>
              </w:rPr>
            </w:pPr>
          </w:p>
        </w:tc>
        <w:tc>
          <w:tcPr>
            <w:tcW w:w="5350" w:type="dxa"/>
          </w:tcPr>
          <w:p w:rsidR="00235453" w:rsidRPr="001C0BF1" w:rsidRDefault="00966D67" w:rsidP="002354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235453" w:rsidRPr="001C0BF1">
              <w:rPr>
                <w:rFonts w:ascii="Times New Roman" w:hAnsi="Times New Roman" w:cs="Times New Roman"/>
                <w:sz w:val="24"/>
                <w:szCs w:val="24"/>
              </w:rPr>
              <w:t xml:space="preserve">Üldplaneering sätestab üldise põhimõtte, et </w:t>
            </w:r>
            <w:r w:rsidR="00235453">
              <w:rPr>
                <w:rFonts w:ascii="Times New Roman" w:hAnsi="Times New Roman" w:cs="Times New Roman"/>
                <w:b/>
                <w:i/>
                <w:sz w:val="24"/>
                <w:szCs w:val="24"/>
              </w:rPr>
              <w:t>ü</w:t>
            </w:r>
            <w:r>
              <w:rPr>
                <w:rFonts w:ascii="Times New Roman" w:hAnsi="Times New Roman" w:cs="Times New Roman"/>
                <w:b/>
                <w:i/>
                <w:sz w:val="24"/>
                <w:szCs w:val="24"/>
              </w:rPr>
              <w:t xml:space="preserve">ldplaneeringuga mäetööstusmaad </w:t>
            </w:r>
            <w:r w:rsidR="00235453" w:rsidRPr="001C0BF1">
              <w:rPr>
                <w:rFonts w:ascii="Times New Roman" w:hAnsi="Times New Roman" w:cs="Times New Roman"/>
                <w:b/>
                <w:i/>
                <w:sz w:val="24"/>
                <w:szCs w:val="24"/>
              </w:rPr>
              <w:t>ja uusi kaevandusalasid ei kavandata</w:t>
            </w:r>
            <w:r w:rsidR="00235453" w:rsidRPr="001C0BF1">
              <w:rPr>
                <w:rFonts w:ascii="Times New Roman" w:hAnsi="Times New Roman" w:cs="Times New Roman"/>
                <w:i/>
                <w:sz w:val="24"/>
                <w:szCs w:val="24"/>
              </w:rPr>
              <w:t>, kuna olemasolevates karjäärides</w:t>
            </w:r>
            <w:r w:rsidR="00235453" w:rsidRPr="001C0BF1">
              <w:rPr>
                <w:rStyle w:val="Allmrkuseviide"/>
                <w:rFonts w:ascii="Times New Roman" w:hAnsi="Times New Roman" w:cs="Times New Roman"/>
                <w:i/>
                <w:sz w:val="24"/>
                <w:szCs w:val="24"/>
              </w:rPr>
              <w:footnoteReference w:id="1"/>
            </w:r>
            <w:r w:rsidR="00235453" w:rsidRPr="001C0BF1">
              <w:rPr>
                <w:rFonts w:ascii="Times New Roman" w:hAnsi="Times New Roman" w:cs="Times New Roman"/>
                <w:i/>
                <w:sz w:val="24"/>
                <w:szCs w:val="24"/>
              </w:rPr>
              <w:t xml:space="preserve"> on varud piisavad, mistõttu täiendavate </w:t>
            </w:r>
            <w:r w:rsidR="00235453" w:rsidRPr="001C0BF1">
              <w:rPr>
                <w:rFonts w:ascii="Times New Roman" w:hAnsi="Times New Roman" w:cs="Times New Roman"/>
                <w:i/>
                <w:sz w:val="24"/>
                <w:szCs w:val="24"/>
              </w:rPr>
              <w:lastRenderedPageBreak/>
              <w:t>alade kaevandamine ja kasutuselevõtmine ei ole vajalik ja põhjendatud.</w:t>
            </w:r>
            <w:r w:rsidR="00235453">
              <w:rPr>
                <w:rFonts w:ascii="Times New Roman" w:hAnsi="Times New Roman" w:cs="Times New Roman"/>
                <w:i/>
                <w:sz w:val="24"/>
                <w:szCs w:val="24"/>
              </w:rPr>
              <w:t xml:space="preserve"> </w:t>
            </w:r>
            <w:r w:rsidR="00235453">
              <w:rPr>
                <w:rFonts w:ascii="Times New Roman" w:hAnsi="Times New Roman" w:cs="Times New Roman"/>
                <w:sz w:val="24"/>
                <w:szCs w:val="24"/>
              </w:rPr>
              <w:t xml:space="preserve">Eeltoodud üldist põhimõtet täiendatakse, et </w:t>
            </w:r>
            <w:r w:rsidR="00235453" w:rsidRPr="003B777C">
              <w:rPr>
                <w:rFonts w:ascii="Times New Roman" w:hAnsi="Times New Roman" w:cs="Times New Roman"/>
                <w:i/>
                <w:sz w:val="24"/>
                <w:szCs w:val="24"/>
              </w:rPr>
              <w:t>maardlate kasutusele võtmine maavara väljamise eesmärgil toimub õigusaktides sätestatud korras</w:t>
            </w:r>
            <w:r w:rsidR="00235453">
              <w:rPr>
                <w:rFonts w:ascii="Times New Roman" w:hAnsi="Times New Roman" w:cs="Times New Roman"/>
                <w:sz w:val="24"/>
                <w:szCs w:val="24"/>
              </w:rPr>
              <w:t xml:space="preserve">. </w:t>
            </w:r>
          </w:p>
          <w:p w:rsidR="00235453" w:rsidRPr="00D87761" w:rsidRDefault="00235453" w:rsidP="00235453">
            <w:pPr>
              <w:jc w:val="both"/>
              <w:rPr>
                <w:rFonts w:ascii="Times New Roman" w:hAnsi="Times New Roman" w:cs="Times New Roman"/>
                <w:color w:val="FF0000"/>
                <w:sz w:val="24"/>
                <w:szCs w:val="24"/>
              </w:rPr>
            </w:pP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rPr>
                <w:rFonts w:ascii="Times New Roman" w:hAnsi="Times New Roman" w:cs="Times New Roman"/>
                <w:szCs w:val="24"/>
              </w:rPr>
            </w:pPr>
            <w:r w:rsidRPr="00966D67">
              <w:rPr>
                <w:rFonts w:ascii="Times New Roman" w:hAnsi="Times New Roman" w:cs="Times New Roman"/>
                <w:szCs w:val="24"/>
              </w:rPr>
              <w:t xml:space="preserve">12) </w:t>
            </w:r>
            <w:r w:rsidRPr="00966D67">
              <w:rPr>
                <w:rFonts w:ascii="Times New Roman" w:hAnsi="Times New Roman" w:cs="Times New Roman"/>
                <w:color w:val="000000" w:themeColor="text1"/>
                <w:szCs w:val="24"/>
              </w:rPr>
              <w:t xml:space="preserve">Peatükis </w:t>
            </w:r>
            <w:r w:rsidRPr="00966D67">
              <w:rPr>
                <w:rFonts w:ascii="Times New Roman" w:hAnsi="Times New Roman" w:cs="Times New Roman"/>
                <w:i/>
                <w:color w:val="000000" w:themeColor="text1"/>
                <w:szCs w:val="24"/>
              </w:rPr>
              <w:t>4.7. Rohelise võrgustiku toimimist tagavad tingimused</w:t>
            </w:r>
            <w:r w:rsidRPr="00966D67">
              <w:rPr>
                <w:rFonts w:ascii="Times New Roman" w:hAnsi="Times New Roman" w:cs="Times New Roman"/>
                <w:color w:val="000000" w:themeColor="text1"/>
                <w:szCs w:val="24"/>
              </w:rPr>
              <w:t xml:space="preserve"> on ühe punktina</w:t>
            </w:r>
            <w:r w:rsidRPr="00966D67">
              <w:rPr>
                <w:rFonts w:ascii="Times New Roman" w:hAnsi="Times New Roman" w:cs="Times New Roman"/>
                <w:i/>
                <w:color w:val="000000" w:themeColor="text1"/>
                <w:szCs w:val="24"/>
              </w:rPr>
              <w:t xml:space="preserve"> </w:t>
            </w:r>
            <w:r w:rsidRPr="00966D67">
              <w:rPr>
                <w:rFonts w:ascii="Times New Roman" w:hAnsi="Times New Roman" w:cs="Times New Roman"/>
                <w:color w:val="000000" w:themeColor="text1"/>
                <w:szCs w:val="24"/>
              </w:rPr>
              <w:t>kirjeldatud (tsiteerin): „tuumaladele ja koridoridele on reeglina vastunäidustatud teatud taristute (kiirteed, prügilad, sõjaväepolügoonid, jäätmehoidlad, mäetööstus ja teised kõrge keskkonnariskiga objektid) rajamine. Juhul, kui uute taristute rajamine on vältimatu, tuleb planeeringu käigus hoolikalt valida rajatiste asukohta ning läbi viia keskkonnamõju hindamine ning vajadusel rakendada leevendavaid meetmeid (nt ökoduktid)“. Palume eemaldada lõigu alguses tsiteeritud lauses reeglina vastunäidustatud taristute loendist mäetööstus, kuna rohevõrgustiku  alal  kaevandamisega seonduv on reguleeritud (rohevõrgustiku alal  kaevandamisel  tuleb  kasutusele  võtta  meetmed  rohelise võrgustiku toimimiseks).</w:t>
            </w:r>
          </w:p>
        </w:tc>
        <w:tc>
          <w:tcPr>
            <w:tcW w:w="5350" w:type="dxa"/>
          </w:tcPr>
          <w:p w:rsidR="00235453" w:rsidRDefault="00966D67" w:rsidP="00235453">
            <w:pPr>
              <w:rPr>
                <w:rFonts w:ascii="Times New Roman" w:hAnsi="Times New Roman" w:cs="Times New Roman"/>
                <w:color w:val="000000" w:themeColor="text1"/>
                <w:sz w:val="24"/>
                <w:szCs w:val="24"/>
              </w:rPr>
            </w:pPr>
            <w:r>
              <w:rPr>
                <w:rFonts w:ascii="Times New Roman" w:hAnsi="Times New Roman" w:cs="Times New Roman"/>
                <w:sz w:val="24"/>
                <w:szCs w:val="24"/>
              </w:rPr>
              <w:t xml:space="preserve">12) </w:t>
            </w:r>
            <w:r w:rsidR="00235453">
              <w:rPr>
                <w:rFonts w:ascii="Times New Roman" w:hAnsi="Times New Roman" w:cs="Times New Roman"/>
                <w:sz w:val="24"/>
                <w:szCs w:val="24"/>
              </w:rPr>
              <w:t xml:space="preserve">Ei pea vajalikuks ja põhjendatuks </w:t>
            </w:r>
            <w:r w:rsidR="00235453" w:rsidRPr="004F099B">
              <w:rPr>
                <w:rFonts w:ascii="Times New Roman" w:hAnsi="Times New Roman" w:cs="Times New Roman"/>
                <w:color w:val="000000" w:themeColor="text1"/>
                <w:sz w:val="24"/>
                <w:szCs w:val="24"/>
              </w:rPr>
              <w:t xml:space="preserve">tsiteeritud lauses reeglina vastunäidustatud taristute loendist </w:t>
            </w:r>
            <w:r w:rsidR="00235453">
              <w:rPr>
                <w:rFonts w:ascii="Times New Roman" w:hAnsi="Times New Roman" w:cs="Times New Roman"/>
                <w:color w:val="000000" w:themeColor="text1"/>
                <w:sz w:val="24"/>
                <w:szCs w:val="24"/>
              </w:rPr>
              <w:t>„</w:t>
            </w:r>
            <w:r w:rsidR="00235453" w:rsidRPr="004F099B">
              <w:rPr>
                <w:rFonts w:ascii="Times New Roman" w:hAnsi="Times New Roman" w:cs="Times New Roman"/>
                <w:color w:val="000000" w:themeColor="text1"/>
                <w:sz w:val="24"/>
                <w:szCs w:val="24"/>
              </w:rPr>
              <w:t>mäetööstus</w:t>
            </w:r>
            <w:proofErr w:type="gramStart"/>
            <w:r w:rsidR="00235453">
              <w:rPr>
                <w:rFonts w:ascii="Times New Roman" w:hAnsi="Times New Roman" w:cs="Times New Roman"/>
                <w:color w:val="000000" w:themeColor="text1"/>
                <w:sz w:val="24"/>
                <w:szCs w:val="24"/>
              </w:rPr>
              <w:t>“ eemaldamist</w:t>
            </w:r>
            <w:proofErr w:type="gramEnd"/>
            <w:r w:rsidR="00235453">
              <w:rPr>
                <w:rFonts w:ascii="Times New Roman" w:hAnsi="Times New Roman" w:cs="Times New Roman"/>
                <w:color w:val="000000" w:themeColor="text1"/>
                <w:sz w:val="24"/>
                <w:szCs w:val="24"/>
              </w:rPr>
              <w:t xml:space="preserve">. Tegemist on üldise põhimõtte ja reegliga, mis on seatud koostatavas Harju maakonnaplaneeringus 2030 + ning iseloomustab pigem üldist suundumust, millega tuleks uute objektide rajamisel võimalusel arvestada. </w:t>
            </w:r>
          </w:p>
          <w:p w:rsidR="00235453" w:rsidRDefault="00235453" w:rsidP="002354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Nimetatud lõiku seletuskirja ptk 4.7 korrigeeritakse ja sõnastatakse see järgmiselt:</w:t>
            </w:r>
          </w:p>
          <w:p w:rsidR="00235453" w:rsidRPr="00966D67" w:rsidRDefault="00966D67" w:rsidP="00235453">
            <w:pPr>
              <w:jc w:val="both"/>
              <w:rPr>
                <w:rFonts w:ascii="Times New Roman" w:hAnsi="Times New Roman" w:cs="Times New Roman"/>
                <w:sz w:val="24"/>
                <w:szCs w:val="24"/>
              </w:rPr>
            </w:pPr>
            <w:r>
              <w:rPr>
                <w:rFonts w:ascii="Times New Roman" w:hAnsi="Times New Roman" w:cs="Times New Roman"/>
                <w:i/>
                <w:sz w:val="24"/>
                <w:szCs w:val="24"/>
              </w:rPr>
              <w:t xml:space="preserve">Tuumaladele </w:t>
            </w:r>
            <w:r w:rsidR="00235453" w:rsidRPr="00966D67">
              <w:rPr>
                <w:rFonts w:ascii="Times New Roman" w:hAnsi="Times New Roman" w:cs="Times New Roman"/>
                <w:i/>
                <w:sz w:val="24"/>
                <w:szCs w:val="24"/>
              </w:rPr>
              <w:t>ja koridoridele on üldjuhul vastunäidustatud teatud taristute (kiirteed, prügilad, kaitseväe polügoonid, jäätmehoidlad, mäetööstus ja teised kõrge keskkonnariskiga objektid) rajamine. Juhul, kui uute taristute rajamine on vältimatu, tuleb planeeringu käigus hoolikalt valida rajatiste asukohta ning läbi viia keskkonnamõju hindamine ning vajadusel rakendada leevendavaid meetmeid (nt ökoduktid</w:t>
            </w:r>
            <w:r>
              <w:rPr>
                <w:rFonts w:ascii="Times New Roman" w:hAnsi="Times New Roman" w:cs="Times New Roman"/>
                <w:i/>
                <w:sz w:val="24"/>
                <w:szCs w:val="24"/>
              </w:rPr>
              <w:t>.</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rPr>
                <w:rFonts w:ascii="Times New Roman" w:hAnsi="Times New Roman" w:cs="Times New Roman"/>
                <w:szCs w:val="24"/>
              </w:rPr>
            </w:pPr>
            <w:r w:rsidRPr="00966D67">
              <w:rPr>
                <w:rFonts w:ascii="Times New Roman" w:hAnsi="Times New Roman" w:cs="Times New Roman"/>
                <w:szCs w:val="24"/>
              </w:rPr>
              <w:t>13) Maa-amet on seisukohal, et kaevandamise kavandamisele detailplaneeringu koostamise kohustuse määramine lausalisena, iga maavara kaevandamise loa taotluse korral, ei ole põhjendatud, kuna kaevandamisluba antakse õigusaktidega sätestatud korras ja tingimustel ning maavara kaevandamine kui tegevus ei nõua ühegi õigusakti järgi detailplaneeringu koostamist.</w:t>
            </w:r>
          </w:p>
        </w:tc>
        <w:tc>
          <w:tcPr>
            <w:tcW w:w="5350" w:type="dxa"/>
          </w:tcPr>
          <w:p w:rsidR="00235453" w:rsidRPr="004F099B" w:rsidRDefault="00966D67" w:rsidP="00235453">
            <w:pPr>
              <w:rPr>
                <w:rFonts w:ascii="Times New Roman" w:hAnsi="Times New Roman" w:cs="Times New Roman"/>
                <w:sz w:val="24"/>
                <w:szCs w:val="24"/>
              </w:rPr>
            </w:pPr>
            <w:r>
              <w:rPr>
                <w:rFonts w:ascii="Times New Roman" w:hAnsi="Times New Roman" w:cs="Times New Roman"/>
                <w:sz w:val="24"/>
                <w:szCs w:val="24"/>
              </w:rPr>
              <w:t xml:space="preserve">13) </w:t>
            </w:r>
            <w:r w:rsidR="00235453" w:rsidRPr="00A41CA2">
              <w:rPr>
                <w:rFonts w:ascii="Times New Roman" w:hAnsi="Times New Roman" w:cs="Times New Roman"/>
                <w:sz w:val="24"/>
                <w:szCs w:val="24"/>
              </w:rPr>
              <w:t>Korrigeerime seletuskirja ptk 4.1 sõnastust detailplaneeringu koostamise kohustusega juhtude osas. Kuna tootmis</w:t>
            </w:r>
            <w:r>
              <w:rPr>
                <w:rFonts w:ascii="Times New Roman" w:hAnsi="Times New Roman" w:cs="Times New Roman"/>
                <w:sz w:val="24"/>
                <w:szCs w:val="24"/>
              </w:rPr>
              <w:t>- ja tööstus</w:t>
            </w:r>
            <w:r w:rsidR="00235453" w:rsidRPr="00A41CA2">
              <w:rPr>
                <w:rFonts w:ascii="Times New Roman" w:hAnsi="Times New Roman" w:cs="Times New Roman"/>
                <w:sz w:val="24"/>
                <w:szCs w:val="24"/>
              </w:rPr>
              <w:t xml:space="preserve">üksused hõlmavad ka kaevanduste rajamist, ei ole maavaravaru kaevandamise kavandamise eraldi väljatoomine </w:t>
            </w:r>
            <w:r w:rsidR="00235453">
              <w:rPr>
                <w:rFonts w:ascii="Times New Roman" w:hAnsi="Times New Roman" w:cs="Times New Roman"/>
                <w:sz w:val="24"/>
                <w:szCs w:val="24"/>
              </w:rPr>
              <w:t xml:space="preserve">detailplaneeringu koostamise kohustusega juhuna </w:t>
            </w:r>
            <w:r w:rsidR="00235453" w:rsidRPr="00A41CA2">
              <w:rPr>
                <w:rFonts w:ascii="Times New Roman" w:hAnsi="Times New Roman" w:cs="Times New Roman"/>
                <w:sz w:val="24"/>
                <w:szCs w:val="24"/>
              </w:rPr>
              <w:t>vajalik.</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rPr>
                <w:rFonts w:ascii="Times New Roman" w:hAnsi="Times New Roman" w:cs="Times New Roman"/>
                <w:szCs w:val="24"/>
              </w:rPr>
            </w:pPr>
            <w:r w:rsidRPr="00966D67">
              <w:rPr>
                <w:rFonts w:ascii="Times New Roman" w:hAnsi="Times New Roman" w:cs="Times New Roman"/>
                <w:szCs w:val="24"/>
              </w:rPr>
              <w:t xml:space="preserve">14) Palume lisada seletuskirja, et maardlal asuva äri-  ja teenindusettevõtte ning tootmis-ja logistikakeskuse </w:t>
            </w:r>
            <w:r w:rsidRPr="00966D67">
              <w:rPr>
                <w:rFonts w:ascii="Times New Roman" w:hAnsi="Times New Roman" w:cs="Times New Roman"/>
                <w:szCs w:val="24"/>
              </w:rPr>
              <w:lastRenderedPageBreak/>
              <w:t xml:space="preserve">juhtotstarbega aladel on püsiva iseloomuga ehitustegevus võimalik üksnes peale maavaravaru ammendamist, kui pole saadud detailplaneeringule muu sisuga maapõueseaduse alusel antud kooskõlastust. Tagamaks maapõueseaduse nõuete täitmist, on maardlatel lubatud püstitada vaid ajutise iseloomuga hooneid ja rajatisi, kusjuures tuleb tagada, et kinnistul kavandatav tegevus ei halvenda maavaravaru kaevandamisväärsena säilimist ega juurdepääsu maavarale. </w:t>
            </w:r>
          </w:p>
          <w:p w:rsidR="00235453" w:rsidRPr="00966D67" w:rsidRDefault="00235453" w:rsidP="00235453">
            <w:pPr>
              <w:pStyle w:val="Vahedeta"/>
              <w:rPr>
                <w:rFonts w:ascii="Times New Roman" w:hAnsi="Times New Roman" w:cs="Times New Roman"/>
                <w:szCs w:val="24"/>
              </w:rPr>
            </w:pPr>
          </w:p>
        </w:tc>
        <w:tc>
          <w:tcPr>
            <w:tcW w:w="5350" w:type="dxa"/>
          </w:tcPr>
          <w:p w:rsidR="00235453" w:rsidRPr="004F099B" w:rsidRDefault="00966D67" w:rsidP="00235453">
            <w:pPr>
              <w:rPr>
                <w:rFonts w:ascii="Times New Roman" w:hAnsi="Times New Roman" w:cs="Times New Roman"/>
                <w:sz w:val="24"/>
                <w:szCs w:val="24"/>
              </w:rPr>
            </w:pPr>
            <w:r>
              <w:rPr>
                <w:rFonts w:ascii="Times New Roman" w:hAnsi="Times New Roman" w:cs="Times New Roman"/>
                <w:color w:val="181818"/>
                <w:sz w:val="24"/>
                <w:szCs w:val="24"/>
              </w:rPr>
              <w:lastRenderedPageBreak/>
              <w:t xml:space="preserve">14) </w:t>
            </w:r>
            <w:r w:rsidR="00235453" w:rsidRPr="0022611B">
              <w:rPr>
                <w:rFonts w:ascii="Times New Roman" w:hAnsi="Times New Roman" w:cs="Times New Roman"/>
                <w:color w:val="181818"/>
                <w:sz w:val="24"/>
                <w:szCs w:val="24"/>
              </w:rPr>
              <w:t>Seletuskirja</w:t>
            </w:r>
            <w:r w:rsidR="00235453">
              <w:rPr>
                <w:rFonts w:ascii="Times New Roman" w:hAnsi="Times New Roman" w:cs="Times New Roman"/>
                <w:color w:val="181818"/>
                <w:sz w:val="24"/>
                <w:szCs w:val="24"/>
              </w:rPr>
              <w:t xml:space="preserve"> ptk 3.5 ja 3.6 täiendatakse, et </w:t>
            </w:r>
            <w:r w:rsidR="00235453" w:rsidRPr="00F3704A">
              <w:rPr>
                <w:rFonts w:ascii="Times New Roman" w:hAnsi="Times New Roman" w:cs="Times New Roman"/>
                <w:i/>
                <w:sz w:val="24"/>
                <w:szCs w:val="24"/>
              </w:rPr>
              <w:t xml:space="preserve">üldplaneeringu lahenduse elluviimisel tuleb </w:t>
            </w:r>
            <w:r w:rsidR="00235453" w:rsidRPr="00F3704A">
              <w:rPr>
                <w:rFonts w:ascii="Times New Roman" w:hAnsi="Times New Roman" w:cs="Times New Roman"/>
                <w:i/>
                <w:sz w:val="24"/>
                <w:szCs w:val="24"/>
              </w:rPr>
              <w:lastRenderedPageBreak/>
              <w:t>arvestada MaaPS</w:t>
            </w:r>
            <w:r w:rsidR="00235453">
              <w:rPr>
                <w:rFonts w:ascii="Times New Roman" w:hAnsi="Times New Roman" w:cs="Times New Roman"/>
                <w:i/>
                <w:sz w:val="24"/>
                <w:szCs w:val="24"/>
              </w:rPr>
              <w:t>-s</w:t>
            </w:r>
            <w:r w:rsidR="00235453" w:rsidRPr="00F3704A">
              <w:rPr>
                <w:rFonts w:ascii="Times New Roman" w:hAnsi="Times New Roman" w:cs="Times New Roman"/>
                <w:i/>
                <w:sz w:val="24"/>
                <w:szCs w:val="24"/>
              </w:rPr>
              <w:t xml:space="preserve"> sätetega, kui pole saadud detailplaneeringule muu sisuga maapõueseaduse alusel antud kooskõlastust.</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rPr>
                <w:rFonts w:ascii="Times New Roman" w:hAnsi="Times New Roman" w:cs="Times New Roman"/>
                <w:color w:val="000000"/>
                <w:szCs w:val="24"/>
              </w:rPr>
            </w:pPr>
            <w:r w:rsidRPr="00966D67">
              <w:rPr>
                <w:rFonts w:ascii="Times New Roman" w:hAnsi="Times New Roman" w:cs="Times New Roman"/>
                <w:szCs w:val="24"/>
              </w:rPr>
              <w:t>15) Maardu kristalliinse ehituskivi maardla peale on lisaks äri- ja teenindusettevõtte ning tootmis- ja logistikakeskuse juhtotstarbega maadele planeeritud ka väikeelamu maa-alad ja väikeelamu ning aianduse maa-alad. Maa-amet nõustub, kui ehitusõigusega määratakse maatulundusmaa maaüksuste hoonestusalale põllumajandusliku tootmisega seotud hoonete rajamine: kasvuhooned, abihooned harja suurima kõrgusega olemasolevast maapinnast 4,5 m. Maatulundusmaa maaüksustele võib rajada salvkaevud kastmisvee saamiseks ning näha ette elektrivõrguga liitumine. Alternatiivse võimalusena palume lisada seletuskirja, et maardlatel asuvatel väikeelamumaa juhtotstarbega aladel on püsiva iseloomuga ehitustegevus võimalik üksnes peale maavaravaru ammendamist, kui pole saadud detailplaneeringule muu sisuga maapõueseaduse alusel antud kooskõlastust.</w:t>
            </w:r>
          </w:p>
        </w:tc>
        <w:tc>
          <w:tcPr>
            <w:tcW w:w="5350" w:type="dxa"/>
          </w:tcPr>
          <w:p w:rsidR="00235453" w:rsidRPr="00E31AC6" w:rsidRDefault="00966D67" w:rsidP="00235453">
            <w:pPr>
              <w:rPr>
                <w:rFonts w:ascii="Times New Roman" w:hAnsi="Times New Roman" w:cs="Times New Roman"/>
                <w:color w:val="FF0000"/>
                <w:sz w:val="24"/>
                <w:szCs w:val="24"/>
              </w:rPr>
            </w:pPr>
            <w:r>
              <w:rPr>
                <w:rFonts w:ascii="Times New Roman" w:hAnsi="Times New Roman" w:cs="Times New Roman"/>
                <w:sz w:val="24"/>
                <w:szCs w:val="24"/>
              </w:rPr>
              <w:t xml:space="preserve">15) Üldplaneering suunab </w:t>
            </w:r>
            <w:r w:rsidR="00235453" w:rsidRPr="00170D22">
              <w:rPr>
                <w:rFonts w:ascii="Times New Roman" w:hAnsi="Times New Roman" w:cs="Times New Roman"/>
                <w:sz w:val="24"/>
                <w:szCs w:val="24"/>
              </w:rPr>
              <w:t>ja määrab piirkonna maakasutust pikas perspektiivis.</w:t>
            </w:r>
            <w:r w:rsidR="00235453">
              <w:rPr>
                <w:rFonts w:ascii="Times New Roman" w:hAnsi="Times New Roman" w:cs="Times New Roman"/>
                <w:sz w:val="24"/>
                <w:szCs w:val="24"/>
              </w:rPr>
              <w:t xml:space="preserve"> Üldplaneering väljendab seega ruumilist visiooni tulevasest maakasutusest.</w:t>
            </w:r>
            <w:r w:rsidR="00235453" w:rsidRPr="00170D22">
              <w:rPr>
                <w:rFonts w:ascii="Times New Roman" w:hAnsi="Times New Roman" w:cs="Times New Roman"/>
                <w:sz w:val="24"/>
                <w:szCs w:val="24"/>
              </w:rPr>
              <w:t xml:space="preserve"> Jõelähtme vald näeb piirkonna aren</w:t>
            </w:r>
            <w:r w:rsidR="009F59EA">
              <w:rPr>
                <w:rFonts w:ascii="Times New Roman" w:hAnsi="Times New Roman" w:cs="Times New Roman"/>
                <w:sz w:val="24"/>
                <w:szCs w:val="24"/>
              </w:rPr>
              <w:t xml:space="preserve">guperspektiivi eelkõige äri-, </w:t>
            </w:r>
            <w:r w:rsidR="00235453" w:rsidRPr="00170D22">
              <w:rPr>
                <w:rFonts w:ascii="Times New Roman" w:hAnsi="Times New Roman" w:cs="Times New Roman"/>
                <w:sz w:val="24"/>
                <w:szCs w:val="24"/>
              </w:rPr>
              <w:t>tootmis</w:t>
            </w:r>
            <w:r w:rsidR="00235453">
              <w:rPr>
                <w:rFonts w:ascii="Times New Roman" w:hAnsi="Times New Roman" w:cs="Times New Roman"/>
                <w:sz w:val="24"/>
                <w:szCs w:val="24"/>
              </w:rPr>
              <w:t>- ja logistika</w:t>
            </w:r>
            <w:r w:rsidR="00235453" w:rsidRPr="00170D22">
              <w:rPr>
                <w:rFonts w:ascii="Times New Roman" w:hAnsi="Times New Roman" w:cs="Times New Roman"/>
                <w:sz w:val="24"/>
                <w:szCs w:val="24"/>
              </w:rPr>
              <w:t>piirkonnana</w:t>
            </w:r>
            <w:r w:rsidR="00235453">
              <w:rPr>
                <w:rFonts w:ascii="Times New Roman" w:hAnsi="Times New Roman" w:cs="Times New Roman"/>
                <w:sz w:val="24"/>
                <w:szCs w:val="24"/>
              </w:rPr>
              <w:t xml:space="preserve">, mida soosib Tallinna ja Maardu linna lähedus ning maa-ala logistiliselt hea asukoht ja juurdepääsuvõimalused. </w:t>
            </w:r>
            <w:r w:rsidR="009F59EA">
              <w:rPr>
                <w:rFonts w:ascii="Times New Roman" w:hAnsi="Times New Roman" w:cs="Times New Roman"/>
                <w:sz w:val="24"/>
                <w:szCs w:val="24"/>
              </w:rPr>
              <w:t>Seni kuni ei kavandata uusarendusi antud alal, saab maa-ala kasutada vastavalt tänasele kasutusotstarbele. Üldplaneering ei määra täpset ajalist perspektiivi piirkonna kohustuslikuks väljaarendamiseks.</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9F59EA">
            <w:pPr>
              <w:pStyle w:val="Vahedeta"/>
              <w:rPr>
                <w:rFonts w:ascii="Times New Roman" w:hAnsi="Times New Roman" w:cs="Times New Roman"/>
                <w:szCs w:val="24"/>
              </w:rPr>
            </w:pPr>
            <w:r w:rsidRPr="00966D67">
              <w:rPr>
                <w:rFonts w:ascii="Times New Roman" w:hAnsi="Times New Roman" w:cs="Times New Roman"/>
                <w:szCs w:val="24"/>
              </w:rPr>
              <w:t>16) Maardu lubjakivimaardlale on planeeritud p</w:t>
            </w:r>
            <w:r w:rsidRPr="00966D67">
              <w:rPr>
                <w:rFonts w:ascii="Times New Roman" w:hAnsi="Times New Roman" w:cs="Times New Roman"/>
                <w:color w:val="000000"/>
                <w:szCs w:val="24"/>
              </w:rPr>
              <w:t xml:space="preserve">uhke- ja virgestusrajatiste maa-ala. Palume lisada üldplaneeringu seletuskirja, et puhke-ja virgestusrajatiste juhtotstarbega aladele, mis kattuvad maardlaga, </w:t>
            </w:r>
            <w:r w:rsidRPr="00966D67">
              <w:rPr>
                <w:rFonts w:ascii="Times New Roman" w:hAnsi="Times New Roman" w:cs="Times New Roman"/>
                <w:szCs w:val="24"/>
              </w:rPr>
              <w:t>on püsiva iseloomuga ehitustegevus võimalik üksnes peale maavaravaru ammendamist, kui pole saadud detailplaneeringule muu sisuga maapõueseaduse alusel antud kooskõlastust.</w:t>
            </w:r>
          </w:p>
        </w:tc>
        <w:tc>
          <w:tcPr>
            <w:tcW w:w="5350" w:type="dxa"/>
          </w:tcPr>
          <w:p w:rsidR="00235453" w:rsidRPr="004F099B" w:rsidRDefault="009F59EA" w:rsidP="00235453">
            <w:pPr>
              <w:rPr>
                <w:rFonts w:ascii="Times New Roman" w:hAnsi="Times New Roman" w:cs="Times New Roman"/>
                <w:sz w:val="24"/>
                <w:szCs w:val="24"/>
              </w:rPr>
            </w:pPr>
            <w:r>
              <w:rPr>
                <w:rFonts w:ascii="Times New Roman" w:hAnsi="Times New Roman" w:cs="Times New Roman"/>
                <w:color w:val="181818"/>
                <w:sz w:val="24"/>
                <w:szCs w:val="24"/>
              </w:rPr>
              <w:t xml:space="preserve">16) </w:t>
            </w:r>
            <w:r w:rsidR="00235453" w:rsidRPr="0022611B">
              <w:rPr>
                <w:rFonts w:ascii="Times New Roman" w:hAnsi="Times New Roman" w:cs="Times New Roman"/>
                <w:color w:val="181818"/>
                <w:sz w:val="24"/>
                <w:szCs w:val="24"/>
              </w:rPr>
              <w:t>Seletuskirja</w:t>
            </w:r>
            <w:r w:rsidR="00235453">
              <w:rPr>
                <w:rFonts w:ascii="Times New Roman" w:hAnsi="Times New Roman" w:cs="Times New Roman"/>
                <w:color w:val="181818"/>
                <w:sz w:val="24"/>
                <w:szCs w:val="24"/>
              </w:rPr>
              <w:t xml:space="preserve"> täiendatakse, et </w:t>
            </w:r>
            <w:r w:rsidR="00235453" w:rsidRPr="009B14C4">
              <w:rPr>
                <w:rFonts w:ascii="Times New Roman" w:hAnsi="Times New Roman" w:cs="Times New Roman"/>
                <w:i/>
                <w:sz w:val="24"/>
                <w:szCs w:val="24"/>
              </w:rPr>
              <w:t>üldplaneeringu lahenduse elluviimisel tuleb arvestada MaaPS</w:t>
            </w:r>
            <w:r w:rsidR="00235453">
              <w:rPr>
                <w:rFonts w:ascii="Times New Roman" w:hAnsi="Times New Roman" w:cs="Times New Roman"/>
                <w:i/>
                <w:sz w:val="24"/>
                <w:szCs w:val="24"/>
              </w:rPr>
              <w:t>-s</w:t>
            </w:r>
            <w:r w:rsidR="00235453" w:rsidRPr="009B14C4">
              <w:rPr>
                <w:rFonts w:ascii="Times New Roman" w:hAnsi="Times New Roman" w:cs="Times New Roman"/>
                <w:i/>
                <w:sz w:val="24"/>
                <w:szCs w:val="24"/>
              </w:rPr>
              <w:t xml:space="preserve"> sätetega, kui pole saadud detailplaneeringule muu sisuga maapõueseaduse alusel antud kooskõlastust.</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Vahedeta"/>
              <w:rPr>
                <w:rFonts w:ascii="Times New Roman" w:hAnsi="Times New Roman" w:cs="Times New Roman"/>
                <w:szCs w:val="24"/>
              </w:rPr>
            </w:pPr>
            <w:r w:rsidRPr="00966D67">
              <w:rPr>
                <w:rFonts w:ascii="Times New Roman" w:hAnsi="Times New Roman" w:cs="Times New Roman"/>
                <w:szCs w:val="24"/>
              </w:rPr>
              <w:t>17) Väo lubjakivimaardla alal on Jõelähtme valla üldplaneeringuga kavas muuta Loo aleviku, Liivamäe küla, Saha küla ja Nehatu küla üldplaneeringuga kehtestatud lahendust. Palume Väo maardla alal üldplaneeringu koostamisel lähtuda maapõueseaduse alusel kooskõlastatud planeeringute lahendustest.</w:t>
            </w:r>
          </w:p>
          <w:p w:rsidR="00235453" w:rsidRPr="00966D67" w:rsidRDefault="00235453" w:rsidP="00235453">
            <w:pPr>
              <w:pStyle w:val="Vahedeta"/>
              <w:rPr>
                <w:rFonts w:ascii="Times New Roman" w:hAnsi="Times New Roman" w:cs="Times New Roman"/>
                <w:szCs w:val="24"/>
              </w:rPr>
            </w:pPr>
          </w:p>
        </w:tc>
        <w:tc>
          <w:tcPr>
            <w:tcW w:w="5350" w:type="dxa"/>
          </w:tcPr>
          <w:p w:rsidR="00235453" w:rsidRPr="009F59EA" w:rsidRDefault="009F59EA" w:rsidP="00235453">
            <w:pPr>
              <w:rPr>
                <w:rFonts w:ascii="Times New Roman" w:hAnsi="Times New Roman" w:cs="Times New Roman"/>
                <w:sz w:val="24"/>
                <w:szCs w:val="24"/>
              </w:rPr>
            </w:pPr>
            <w:r w:rsidRPr="009F59EA">
              <w:rPr>
                <w:rFonts w:ascii="Times New Roman" w:hAnsi="Times New Roman" w:cs="Times New Roman"/>
                <w:sz w:val="24"/>
                <w:szCs w:val="24"/>
              </w:rPr>
              <w:t xml:space="preserve">17) </w:t>
            </w:r>
            <w:r w:rsidR="00235453" w:rsidRPr="009F59EA">
              <w:rPr>
                <w:rFonts w:ascii="Times New Roman" w:hAnsi="Times New Roman" w:cs="Times New Roman"/>
                <w:sz w:val="24"/>
                <w:szCs w:val="24"/>
              </w:rPr>
              <w:t xml:space="preserve">Koostatava üldplaneeringuga planeeritakse üle kogu valla </w:t>
            </w:r>
            <w:proofErr w:type="gramStart"/>
            <w:r w:rsidR="00235453" w:rsidRPr="009F59EA">
              <w:rPr>
                <w:rFonts w:ascii="Times New Roman" w:hAnsi="Times New Roman" w:cs="Times New Roman"/>
                <w:sz w:val="24"/>
                <w:szCs w:val="24"/>
              </w:rPr>
              <w:t>territoorium</w:t>
            </w:r>
            <w:r>
              <w:rPr>
                <w:rFonts w:ascii="Times New Roman" w:hAnsi="Times New Roman" w:cs="Times New Roman"/>
                <w:sz w:val="24"/>
                <w:szCs w:val="24"/>
              </w:rPr>
              <w:t xml:space="preserve">  sh</w:t>
            </w:r>
            <w:proofErr w:type="gramEnd"/>
            <w:r>
              <w:rPr>
                <w:rFonts w:ascii="Times New Roman" w:hAnsi="Times New Roman" w:cs="Times New Roman"/>
                <w:sz w:val="24"/>
                <w:szCs w:val="24"/>
              </w:rPr>
              <w:t xml:space="preserve"> kehtiva Loo aleviku, Liivamäe küla, Saha küla ja Nehatu küla üldplaneeringuga haaratud maa-ala </w:t>
            </w:r>
            <w:r w:rsidR="00235453" w:rsidRPr="009F59EA">
              <w:rPr>
                <w:rFonts w:ascii="Times New Roman" w:hAnsi="Times New Roman" w:cs="Times New Roman"/>
                <w:sz w:val="24"/>
                <w:szCs w:val="24"/>
              </w:rPr>
              <w:t xml:space="preserve">. Üldplaneeringu koostamise raames kujundatakse valla ruumilise arengu põhimõtted lähtudes planeeritavast maa-alast kui tervikust. Valla ruumilise arengu põhimõtted on aluseks maakasutuse juhtotstarvete ja tiheasustusalade piiride määramise. Lisaks sätestab üldplaneering üldise põhimõtte, et </w:t>
            </w:r>
            <w:r w:rsidR="00235453" w:rsidRPr="009F59EA">
              <w:rPr>
                <w:rFonts w:ascii="Times New Roman" w:hAnsi="Times New Roman" w:cs="Times New Roman"/>
                <w:i/>
                <w:sz w:val="24"/>
                <w:szCs w:val="24"/>
              </w:rPr>
              <w:t xml:space="preserve">üldplaneeringu lahenduse elluviimisel tuleb arvestada MaaPS-s sätetega, kui pole saadud detailplaneeringule muu sisuga maapõueseaduse alusel antud kooskõlastust. </w:t>
            </w:r>
            <w:r w:rsidR="00235453" w:rsidRPr="009F59EA">
              <w:rPr>
                <w:rFonts w:ascii="Times New Roman" w:hAnsi="Times New Roman" w:cs="Times New Roman"/>
                <w:i/>
                <w:color w:val="FF0000"/>
                <w:sz w:val="24"/>
                <w:szCs w:val="24"/>
              </w:rPr>
              <w:t xml:space="preserve"> </w:t>
            </w: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sidRPr="008C2768">
              <w:rPr>
                <w:rFonts w:ascii="Times New Roman" w:hAnsi="Times New Roman" w:cs="Times New Roman"/>
                <w:b/>
                <w:sz w:val="24"/>
                <w:szCs w:val="24"/>
              </w:rPr>
              <w:t>AS Elering</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30.11.2015</w:t>
            </w:r>
          </w:p>
        </w:tc>
        <w:tc>
          <w:tcPr>
            <w:tcW w:w="5953" w:type="dxa"/>
          </w:tcPr>
          <w:p w:rsidR="00235453" w:rsidRPr="00966D67" w:rsidRDefault="00235453" w:rsidP="00235453">
            <w:pPr>
              <w:autoSpaceDE w:val="0"/>
              <w:autoSpaceDN w:val="0"/>
              <w:adjustRightInd w:val="0"/>
              <w:rPr>
                <w:rFonts w:ascii="Times New Roman" w:hAnsi="Times New Roman" w:cs="Times New Roman"/>
                <w:sz w:val="24"/>
                <w:szCs w:val="24"/>
              </w:rPr>
            </w:pPr>
            <w:r w:rsidRPr="00966D67">
              <w:rPr>
                <w:rFonts w:ascii="Times New Roman" w:hAnsi="Times New Roman" w:cs="Times New Roman"/>
                <w:sz w:val="24"/>
                <w:szCs w:val="24"/>
              </w:rPr>
              <w:t>Puuduvad vastuväited, ettepanekud ning küsimused Jõelähtme valla üldplaneeringu eskiislahenduse kohta.</w:t>
            </w:r>
          </w:p>
        </w:tc>
        <w:tc>
          <w:tcPr>
            <w:tcW w:w="5350" w:type="dxa"/>
          </w:tcPr>
          <w:p w:rsidR="00235453" w:rsidRPr="004F099B" w:rsidRDefault="00235453" w:rsidP="00235453">
            <w:pPr>
              <w:rPr>
                <w:rFonts w:ascii="Times New Roman" w:hAnsi="Times New Roman" w:cs="Times New Roman"/>
                <w:sz w:val="24"/>
                <w:szCs w:val="24"/>
              </w:rPr>
            </w:pPr>
            <w:r>
              <w:rPr>
                <w:rFonts w:ascii="Times New Roman" w:hAnsi="Times New Roman" w:cs="Times New Roman"/>
                <w:sz w:val="24"/>
                <w:szCs w:val="24"/>
              </w:rPr>
              <w:t>Võetud teadmiseks</w:t>
            </w:r>
          </w:p>
        </w:tc>
      </w:tr>
      <w:tr w:rsidR="00235453" w:rsidRPr="004F099B" w:rsidTr="00235453">
        <w:tc>
          <w:tcPr>
            <w:tcW w:w="2689" w:type="dxa"/>
            <w:vMerge w:val="restart"/>
          </w:tcPr>
          <w:p w:rsidR="00235453" w:rsidRPr="008C2768" w:rsidRDefault="00235453" w:rsidP="00235453">
            <w:pPr>
              <w:rPr>
                <w:rFonts w:ascii="Times New Roman" w:hAnsi="Times New Roman" w:cs="Times New Roman"/>
                <w:b/>
                <w:sz w:val="24"/>
                <w:szCs w:val="24"/>
              </w:rPr>
            </w:pPr>
            <w:r w:rsidRPr="008C2768">
              <w:rPr>
                <w:rFonts w:ascii="Times New Roman" w:hAnsi="Times New Roman" w:cs="Times New Roman"/>
                <w:b/>
                <w:sz w:val="24"/>
                <w:szCs w:val="24"/>
              </w:rPr>
              <w:t>Maanteeamet</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1.12.2015</w:t>
            </w:r>
          </w:p>
        </w:tc>
        <w:tc>
          <w:tcPr>
            <w:tcW w:w="5953" w:type="dxa"/>
          </w:tcPr>
          <w:p w:rsidR="00235453" w:rsidRPr="00966D67" w:rsidRDefault="00235453" w:rsidP="00235453">
            <w:pPr>
              <w:rPr>
                <w:rFonts w:ascii="Times New Roman" w:hAnsi="Times New Roman" w:cs="Times New Roman"/>
                <w:sz w:val="24"/>
                <w:szCs w:val="24"/>
              </w:rPr>
            </w:pPr>
            <w:r w:rsidRPr="00966D67">
              <w:rPr>
                <w:rFonts w:ascii="Times New Roman" w:hAnsi="Times New Roman" w:cs="Times New Roman"/>
                <w:sz w:val="24"/>
                <w:szCs w:val="24"/>
              </w:rPr>
              <w:t>1) Määrata planeeritava alal paiknevate olevate riigiteede koridoride laiuseks 20 m mõlemale poole tee teljest seoses vajadusega perspektiivseks riigiteede rekonstrueerimiseks. Nimetatud koridoris näha ette ehitusseadustiku lisa 1 alusel ehitusloakohustuseta ehitiste ehitusteatistele või projektidele Maanteeameti seisukoha küsimine või nõusoleku taotlemine.</w:t>
            </w:r>
          </w:p>
        </w:tc>
        <w:tc>
          <w:tcPr>
            <w:tcW w:w="5350" w:type="dxa"/>
          </w:tcPr>
          <w:p w:rsidR="00235453" w:rsidRPr="003478ED" w:rsidRDefault="009F59EA" w:rsidP="00235453">
            <w:pPr>
              <w:rPr>
                <w:rFonts w:ascii="Times New Roman" w:hAnsi="Times New Roman" w:cs="Times New Roman"/>
                <w:color w:val="FF0000"/>
                <w:sz w:val="24"/>
                <w:szCs w:val="24"/>
              </w:rPr>
            </w:pPr>
            <w:r>
              <w:rPr>
                <w:rFonts w:ascii="Times New Roman" w:hAnsi="Times New Roman" w:cs="Times New Roman"/>
                <w:sz w:val="24"/>
                <w:szCs w:val="24"/>
              </w:rPr>
              <w:t xml:space="preserve">1) </w:t>
            </w:r>
            <w:r w:rsidR="00235453" w:rsidRPr="00F05AE5">
              <w:rPr>
                <w:rFonts w:ascii="Times New Roman" w:hAnsi="Times New Roman" w:cs="Times New Roman"/>
                <w:sz w:val="24"/>
                <w:szCs w:val="24"/>
              </w:rPr>
              <w:t>Ettepanek määrata riigiteedele koridoride laiuseks 20 meetrit mõlemale poole tee teljest ja se</w:t>
            </w:r>
            <w:r w:rsidR="00235453">
              <w:rPr>
                <w:rFonts w:ascii="Times New Roman" w:hAnsi="Times New Roman" w:cs="Times New Roman"/>
                <w:sz w:val="24"/>
                <w:szCs w:val="24"/>
              </w:rPr>
              <w:t>a</w:t>
            </w:r>
            <w:r w:rsidR="00235453" w:rsidRPr="00F05AE5">
              <w:rPr>
                <w:rFonts w:ascii="Times New Roman" w:hAnsi="Times New Roman" w:cs="Times New Roman"/>
                <w:sz w:val="24"/>
                <w:szCs w:val="24"/>
              </w:rPr>
              <w:t>da nõue koridoris ehitusseadustiku lisa 1 alusel ehitusloakohustuseta ehitiste ehitusteatistele või projektidele Maanteeameti seisukoha küsimine või nõusoleku taotlemine ei ole põhjendatud. 20 m koridori korral kattuks ala</w:t>
            </w:r>
            <w:r>
              <w:rPr>
                <w:rFonts w:ascii="Times New Roman" w:hAnsi="Times New Roman" w:cs="Times New Roman"/>
                <w:sz w:val="24"/>
                <w:szCs w:val="24"/>
              </w:rPr>
              <w:t>ga</w:t>
            </w:r>
            <w:r w:rsidR="00235453" w:rsidRPr="00F05AE5">
              <w:rPr>
                <w:rFonts w:ascii="Times New Roman" w:hAnsi="Times New Roman" w:cs="Times New Roman"/>
                <w:sz w:val="24"/>
                <w:szCs w:val="24"/>
              </w:rPr>
              <w:t xml:space="preserve"> riigiteede tee kaitsevööndiga. Tegevusi tee kaitsevööndis reguleerib ehitusseadustik.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rPr>
                <w:rFonts w:ascii="Times New Roman" w:hAnsi="Times New Roman" w:cs="Times New Roman"/>
                <w:sz w:val="24"/>
                <w:szCs w:val="24"/>
              </w:rPr>
            </w:pPr>
            <w:r w:rsidRPr="00966D67">
              <w:rPr>
                <w:rFonts w:ascii="Times New Roman" w:hAnsi="Times New Roman" w:cs="Times New Roman"/>
                <w:sz w:val="24"/>
                <w:szCs w:val="24"/>
              </w:rPr>
              <w:t xml:space="preserve">2) Juhime tähelepanu, et eritasandiliste liiklussõlmede puhul põhimaanteel 1 Tallinn-Narva (E20) on käesolevalt hetkel tegemist võimalike asukohtadega, mis täpsustuvad teostatavuseuuringu käigus Maanteeameti ja Jõelähtme Vallavalitsuse koostöös. Samuti täpsustuvad koostöös kogujateede asukohad. Erandiks on põhjapoolne kogujatee asukoht, mille asukoht tuleb kindlaks määrata </w:t>
            </w:r>
            <w:r w:rsidRPr="00966D67">
              <w:rPr>
                <w:rFonts w:ascii="Times New Roman" w:hAnsi="Times New Roman" w:cs="Times New Roman"/>
                <w:color w:val="000000" w:themeColor="text1"/>
                <w:sz w:val="24"/>
                <w:szCs w:val="24"/>
              </w:rPr>
              <w:t>üldplaneeringuga</w:t>
            </w:r>
          </w:p>
        </w:tc>
        <w:tc>
          <w:tcPr>
            <w:tcW w:w="5350" w:type="dxa"/>
          </w:tcPr>
          <w:p w:rsidR="00235453" w:rsidRPr="00914BB7" w:rsidRDefault="003B4078" w:rsidP="003B4078">
            <w:pPr>
              <w:rPr>
                <w:rFonts w:ascii="Times New Roman" w:hAnsi="Times New Roman" w:cs="Times New Roman"/>
                <w:color w:val="FF0000"/>
                <w:sz w:val="24"/>
                <w:szCs w:val="24"/>
              </w:rPr>
            </w:pPr>
            <w:r>
              <w:rPr>
                <w:rFonts w:ascii="Times New Roman" w:hAnsi="Times New Roman" w:cs="Times New Roman"/>
                <w:sz w:val="24"/>
                <w:szCs w:val="24"/>
              </w:rPr>
              <w:t xml:space="preserve">2) </w:t>
            </w:r>
            <w:r w:rsidR="00235453">
              <w:rPr>
                <w:rFonts w:ascii="Times New Roman" w:hAnsi="Times New Roman" w:cs="Times New Roman"/>
                <w:sz w:val="24"/>
                <w:szCs w:val="24"/>
              </w:rPr>
              <w:t xml:space="preserve">Seletuskirja ja joonist korrigeeritakse, et liiklussõlmede ja kogujateede puhul on näidatud nende võimalikud asukohad. </w:t>
            </w:r>
            <w:r w:rsidR="00235453" w:rsidRPr="00F05AE5">
              <w:rPr>
                <w:rFonts w:ascii="Times New Roman" w:hAnsi="Times New Roman" w:cs="Times New Roman"/>
                <w:sz w:val="24"/>
                <w:szCs w:val="24"/>
              </w:rPr>
              <w:t>Kogujateede asukohad</w:t>
            </w:r>
            <w:r>
              <w:rPr>
                <w:rFonts w:ascii="Times New Roman" w:hAnsi="Times New Roman" w:cs="Times New Roman"/>
                <w:sz w:val="24"/>
                <w:szCs w:val="24"/>
              </w:rPr>
              <w:t xml:space="preserve">ega arvestame vastavalt </w:t>
            </w:r>
            <w:r w:rsidR="00235453" w:rsidRPr="00F05AE5">
              <w:rPr>
                <w:rFonts w:ascii="Times New Roman" w:hAnsi="Times New Roman" w:cs="Times New Roman"/>
                <w:sz w:val="24"/>
                <w:szCs w:val="24"/>
              </w:rPr>
              <w:t>Maanteeameti poolt saadetud eskiis</w:t>
            </w:r>
            <w:r>
              <w:rPr>
                <w:rFonts w:ascii="Times New Roman" w:hAnsi="Times New Roman" w:cs="Times New Roman"/>
                <w:sz w:val="24"/>
                <w:szCs w:val="24"/>
              </w:rPr>
              <w:t>is näidatuga</w:t>
            </w:r>
            <w:r w:rsidR="00235453">
              <w:rPr>
                <w:rFonts w:ascii="Times New Roman" w:hAnsi="Times New Roman" w:cs="Times New Roman"/>
                <w:color w:val="FF0000"/>
                <w:sz w:val="24"/>
                <w:szCs w:val="24"/>
              </w:rPr>
              <w:t xml:space="preserve">.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rPr>
                <w:rFonts w:ascii="Times New Roman" w:hAnsi="Times New Roman" w:cs="Times New Roman"/>
                <w:sz w:val="24"/>
                <w:szCs w:val="24"/>
              </w:rPr>
            </w:pPr>
            <w:r w:rsidRPr="00966D67">
              <w:rPr>
                <w:rFonts w:ascii="Times New Roman" w:hAnsi="Times New Roman" w:cs="Times New Roman"/>
                <w:sz w:val="24"/>
                <w:szCs w:val="24"/>
              </w:rPr>
              <w:t xml:space="preserve">3) </w:t>
            </w:r>
            <w:proofErr w:type="gramStart"/>
            <w:r w:rsidRPr="00966D67">
              <w:rPr>
                <w:rFonts w:ascii="Times New Roman" w:hAnsi="Times New Roman" w:cs="Times New Roman"/>
                <w:sz w:val="24"/>
                <w:szCs w:val="24"/>
              </w:rPr>
              <w:t>täiendada</w:t>
            </w:r>
            <w:proofErr w:type="gramEnd"/>
            <w:r w:rsidRPr="00966D67">
              <w:rPr>
                <w:rFonts w:ascii="Times New Roman" w:hAnsi="Times New Roman" w:cs="Times New Roman"/>
                <w:sz w:val="24"/>
                <w:szCs w:val="24"/>
              </w:rPr>
              <w:t xml:space="preserve"> selgitusega, et likvideerimisel on </w:t>
            </w:r>
            <w:r w:rsidRPr="00966D67">
              <w:rPr>
                <w:rFonts w:ascii="Times New Roman" w:hAnsi="Times New Roman" w:cs="Times New Roman"/>
                <w:sz w:val="24"/>
                <w:szCs w:val="24"/>
              </w:rPr>
              <w:lastRenderedPageBreak/>
              <w:t>liiklusohtlikud vasak- ja tagasipöörded ning edaspidi suletakse mahasõidud Narva maanteelt. Maanteeamet võib liiklusohutuse kaalutlusel sulgeda olevaid mahasõite ja tagasipöördekohti säilitades kinnistule juurdepääsu senise maakasutuse otstarbeks.</w:t>
            </w:r>
          </w:p>
        </w:tc>
        <w:tc>
          <w:tcPr>
            <w:tcW w:w="5350" w:type="dxa"/>
          </w:tcPr>
          <w:p w:rsidR="00235453" w:rsidRPr="00D2505A" w:rsidRDefault="003B4078" w:rsidP="00235453">
            <w:pPr>
              <w:rPr>
                <w:rFonts w:ascii="Times New Roman" w:hAnsi="Times New Roman" w:cs="Times New Roman"/>
                <w:color w:val="FF0000"/>
                <w:sz w:val="24"/>
                <w:szCs w:val="24"/>
              </w:rPr>
            </w:pPr>
            <w:r>
              <w:rPr>
                <w:rFonts w:ascii="Times New Roman" w:hAnsi="Times New Roman" w:cs="Times New Roman"/>
                <w:sz w:val="24"/>
                <w:szCs w:val="24"/>
              </w:rPr>
              <w:lastRenderedPageBreak/>
              <w:t xml:space="preserve">3) </w:t>
            </w:r>
            <w:r w:rsidR="00235453" w:rsidRPr="00F05AE5">
              <w:rPr>
                <w:rFonts w:ascii="Times New Roman" w:hAnsi="Times New Roman" w:cs="Times New Roman"/>
                <w:sz w:val="24"/>
                <w:szCs w:val="24"/>
              </w:rPr>
              <w:t xml:space="preserve">Ei pea vajalikuks seletuskirja täiendada, kuna </w:t>
            </w:r>
            <w:r w:rsidR="00235453" w:rsidRPr="00F05AE5">
              <w:rPr>
                <w:rFonts w:ascii="Times New Roman" w:hAnsi="Times New Roman" w:cs="Times New Roman"/>
                <w:sz w:val="24"/>
                <w:szCs w:val="24"/>
              </w:rPr>
              <w:lastRenderedPageBreak/>
              <w:t xml:space="preserve">liiklusohtlike vasak- ja tagasipöördekohtade </w:t>
            </w:r>
            <w:r w:rsidR="00235453">
              <w:rPr>
                <w:rFonts w:ascii="Times New Roman" w:hAnsi="Times New Roman" w:cs="Times New Roman"/>
                <w:sz w:val="24"/>
                <w:szCs w:val="24"/>
              </w:rPr>
              <w:t xml:space="preserve">ning edaspidi </w:t>
            </w:r>
            <w:r w:rsidR="00235453" w:rsidRPr="00F05AE5">
              <w:rPr>
                <w:rFonts w:ascii="Times New Roman" w:hAnsi="Times New Roman" w:cs="Times New Roman"/>
                <w:sz w:val="24"/>
                <w:szCs w:val="24"/>
              </w:rPr>
              <w:t xml:space="preserve">mahasõitude sulgemise reguleerimine ei toimu valla üldplaneeringu alusel ja ei ole ka üldplaneeringu ülesanne. </w:t>
            </w:r>
            <w:r w:rsidR="00235453">
              <w:rPr>
                <w:rFonts w:ascii="Times New Roman" w:hAnsi="Times New Roman" w:cs="Times New Roman"/>
                <w:sz w:val="24"/>
                <w:szCs w:val="24"/>
              </w:rPr>
              <w:t xml:space="preserve">Üldplaneeringu seletuskirja täiendatakse järgmiselt: </w:t>
            </w:r>
            <w:r w:rsidR="00235453">
              <w:rPr>
                <w:rFonts w:ascii="Times New Roman" w:hAnsi="Times New Roman" w:cs="Times New Roman"/>
                <w:i/>
                <w:sz w:val="24"/>
                <w:szCs w:val="24"/>
              </w:rPr>
              <w:t>L</w:t>
            </w:r>
            <w:r w:rsidR="00235453" w:rsidRPr="00F05AE5">
              <w:rPr>
                <w:rFonts w:ascii="Times New Roman" w:hAnsi="Times New Roman" w:cs="Times New Roman"/>
                <w:i/>
                <w:sz w:val="24"/>
                <w:szCs w:val="24"/>
              </w:rPr>
              <w:t xml:space="preserve">iiklusohutuse kaalutlusel </w:t>
            </w:r>
            <w:r w:rsidR="00235453">
              <w:rPr>
                <w:rFonts w:ascii="Times New Roman" w:hAnsi="Times New Roman" w:cs="Times New Roman"/>
                <w:i/>
                <w:sz w:val="24"/>
                <w:szCs w:val="24"/>
              </w:rPr>
              <w:t xml:space="preserve">võib </w:t>
            </w:r>
            <w:r w:rsidR="00235453" w:rsidRPr="00F05AE5">
              <w:rPr>
                <w:rFonts w:ascii="Times New Roman" w:hAnsi="Times New Roman" w:cs="Times New Roman"/>
                <w:i/>
                <w:sz w:val="24"/>
                <w:szCs w:val="24"/>
              </w:rPr>
              <w:t>sulgeda olevaid mahasõite ja tagasipöördekohti säilitades kinnistule juurdepääsu senise</w:t>
            </w:r>
            <w:r w:rsidR="00235453">
              <w:rPr>
                <w:rFonts w:ascii="Times New Roman" w:hAnsi="Times New Roman" w:cs="Times New Roman"/>
                <w:i/>
                <w:sz w:val="24"/>
                <w:szCs w:val="24"/>
              </w:rPr>
              <w:t xml:space="preserve"> ja üldplaneeringuga määratud</w:t>
            </w:r>
            <w:r w:rsidR="00235453" w:rsidRPr="00F05AE5">
              <w:rPr>
                <w:rFonts w:ascii="Times New Roman" w:hAnsi="Times New Roman" w:cs="Times New Roman"/>
                <w:i/>
                <w:sz w:val="24"/>
                <w:szCs w:val="24"/>
              </w:rPr>
              <w:t xml:space="preserve"> maakasutuse otstarbeks.</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rPr>
                <w:rFonts w:ascii="Times New Roman" w:hAnsi="Times New Roman" w:cs="Times New Roman"/>
                <w:sz w:val="24"/>
                <w:szCs w:val="24"/>
              </w:rPr>
            </w:pPr>
            <w:r w:rsidRPr="00966D67">
              <w:rPr>
                <w:rFonts w:ascii="Times New Roman" w:hAnsi="Times New Roman" w:cs="Times New Roman"/>
                <w:sz w:val="24"/>
                <w:szCs w:val="24"/>
              </w:rPr>
              <w:t>4) Määrata  teede ja tänavate asukohad, planeeringualadele juurdepääsud ning liikluskorralduse üldised põhimõtted … Kirjutada üldised põhimõtted seletuskirja so vältida liikluskorralduslikult otse maanteega seotud piirneva ribana kulgeva asustuse teket; vältida liiklusele olulist mõju avaldava arendusega seotud pendelliikluse (nt kaubanduskeskused) kavandamist väljapoole keskuse tegevusala, asustuse ühendamine teedevõrguga tuleb kavandada lähtuvalt tee funktsioonis, vältida kohaliku liikluse segunemist pikamaaliiklusega (transiitliiklusega), juurdepääsud lahendada ühiste ristumiskohtadena, nt juurdepääsud koondatakse planeeringuala siseseks kogujateeks.</w:t>
            </w:r>
          </w:p>
        </w:tc>
        <w:tc>
          <w:tcPr>
            <w:tcW w:w="5350" w:type="dxa"/>
          </w:tcPr>
          <w:p w:rsidR="00235453" w:rsidRPr="00D06BC1" w:rsidRDefault="003B4078" w:rsidP="005260AB">
            <w:pPr>
              <w:rPr>
                <w:rFonts w:ascii="Times New Roman" w:hAnsi="Times New Roman" w:cs="Times New Roman"/>
                <w:color w:val="FF0000"/>
                <w:sz w:val="24"/>
                <w:szCs w:val="24"/>
              </w:rPr>
            </w:pPr>
            <w:r>
              <w:rPr>
                <w:rFonts w:ascii="Times New Roman" w:hAnsi="Times New Roman" w:cs="Times New Roman"/>
                <w:sz w:val="24"/>
                <w:szCs w:val="24"/>
              </w:rPr>
              <w:t xml:space="preserve">4) </w:t>
            </w:r>
            <w:r w:rsidR="00235453" w:rsidRPr="00E04357">
              <w:rPr>
                <w:rFonts w:ascii="Times New Roman" w:hAnsi="Times New Roman" w:cs="Times New Roman"/>
                <w:sz w:val="24"/>
                <w:szCs w:val="24"/>
              </w:rPr>
              <w:t>Teede ja tänavate asukohtade määramine planeeringuala</w:t>
            </w:r>
            <w:r w:rsidR="005260AB">
              <w:rPr>
                <w:rFonts w:ascii="Times New Roman" w:hAnsi="Times New Roman" w:cs="Times New Roman"/>
                <w:sz w:val="24"/>
                <w:szCs w:val="24"/>
              </w:rPr>
              <w:t>dele ÜP</w:t>
            </w:r>
            <w:r w:rsidR="00235453" w:rsidRPr="00E04357">
              <w:rPr>
                <w:rFonts w:ascii="Times New Roman" w:hAnsi="Times New Roman" w:cs="Times New Roman"/>
                <w:sz w:val="24"/>
                <w:szCs w:val="24"/>
              </w:rPr>
              <w:t xml:space="preserve"> täpsusastmest tulenevalt ei ole otstarbekas, </w:t>
            </w:r>
            <w:r w:rsidR="00235453" w:rsidRPr="00297979">
              <w:rPr>
                <w:rFonts w:ascii="Times New Roman" w:hAnsi="Times New Roman" w:cs="Times New Roman"/>
                <w:sz w:val="24"/>
                <w:szCs w:val="24"/>
              </w:rPr>
              <w:t xml:space="preserve">kuna </w:t>
            </w:r>
            <w:r w:rsidR="005260AB">
              <w:rPr>
                <w:rFonts w:ascii="Times New Roman" w:hAnsi="Times New Roman" w:cs="Times New Roman"/>
                <w:sz w:val="24"/>
                <w:szCs w:val="24"/>
              </w:rPr>
              <w:t>ÜPga</w:t>
            </w:r>
            <w:r w:rsidR="00235453" w:rsidRPr="00297979">
              <w:rPr>
                <w:rFonts w:ascii="Times New Roman" w:hAnsi="Times New Roman" w:cs="Times New Roman"/>
                <w:sz w:val="24"/>
                <w:szCs w:val="24"/>
              </w:rPr>
              <w:t xml:space="preserve"> ei määrata krundijaotust.</w:t>
            </w:r>
            <w:r w:rsidR="00235453" w:rsidRPr="00507C1D">
              <w:rPr>
                <w:rFonts w:ascii="Times New Roman" w:hAnsi="Times New Roman" w:cs="Times New Roman"/>
                <w:b/>
                <w:color w:val="FF0000"/>
                <w:sz w:val="24"/>
                <w:szCs w:val="24"/>
              </w:rPr>
              <w:t xml:space="preserve"> </w:t>
            </w:r>
            <w:r w:rsidR="00235453" w:rsidRPr="00507C1D">
              <w:rPr>
                <w:rFonts w:ascii="Times New Roman" w:hAnsi="Times New Roman" w:cs="Times New Roman"/>
                <w:sz w:val="24"/>
                <w:szCs w:val="24"/>
              </w:rPr>
              <w:t>ÜP mää</w:t>
            </w:r>
            <w:r w:rsidR="005260AB">
              <w:rPr>
                <w:rFonts w:ascii="Times New Roman" w:hAnsi="Times New Roman" w:cs="Times New Roman"/>
                <w:sz w:val="24"/>
                <w:szCs w:val="24"/>
              </w:rPr>
              <w:t xml:space="preserve">rab perspektiivsete avaliku kasutusega vallateede </w:t>
            </w:r>
            <w:r w:rsidR="00235453" w:rsidRPr="00507C1D">
              <w:rPr>
                <w:rFonts w:ascii="Times New Roman" w:hAnsi="Times New Roman" w:cs="Times New Roman"/>
                <w:sz w:val="24"/>
                <w:szCs w:val="24"/>
              </w:rPr>
              <w:t>asukohad ja teeb ettepanek</w:t>
            </w:r>
            <w:r w:rsidR="00235453">
              <w:rPr>
                <w:rFonts w:ascii="Times New Roman" w:hAnsi="Times New Roman" w:cs="Times New Roman"/>
                <w:sz w:val="24"/>
                <w:szCs w:val="24"/>
              </w:rPr>
              <w:t>ud riigimaanteede kavandamiseks</w:t>
            </w:r>
            <w:r w:rsidR="00235453" w:rsidRPr="00507C1D">
              <w:rPr>
                <w:rFonts w:ascii="Times New Roman" w:hAnsi="Times New Roman" w:cs="Times New Roman"/>
                <w:sz w:val="24"/>
                <w:szCs w:val="24"/>
              </w:rPr>
              <w:t xml:space="preserve"> </w:t>
            </w:r>
            <w:r w:rsidR="005260AB">
              <w:rPr>
                <w:rFonts w:ascii="Times New Roman" w:hAnsi="Times New Roman" w:cs="Times New Roman"/>
                <w:sz w:val="24"/>
                <w:szCs w:val="24"/>
              </w:rPr>
              <w:t>ning</w:t>
            </w:r>
            <w:r w:rsidR="00235453" w:rsidRPr="00507C1D">
              <w:rPr>
                <w:rFonts w:ascii="Times New Roman" w:hAnsi="Times New Roman" w:cs="Times New Roman"/>
                <w:sz w:val="24"/>
                <w:szCs w:val="24"/>
              </w:rPr>
              <w:t xml:space="preserve"> ei kavanda eramaal erateede asukohti. </w:t>
            </w:r>
            <w:r w:rsidR="00235453" w:rsidRPr="00E04357">
              <w:rPr>
                <w:rFonts w:ascii="Times New Roman" w:hAnsi="Times New Roman" w:cs="Times New Roman"/>
                <w:sz w:val="24"/>
                <w:szCs w:val="24"/>
              </w:rPr>
              <w:t xml:space="preserve">Liikluskorralduse üldised põhimõtted on </w:t>
            </w:r>
            <w:r w:rsidR="005260AB">
              <w:rPr>
                <w:rFonts w:ascii="Times New Roman" w:hAnsi="Times New Roman" w:cs="Times New Roman"/>
                <w:sz w:val="24"/>
                <w:szCs w:val="24"/>
              </w:rPr>
              <w:t>ÜP</w:t>
            </w:r>
            <w:r w:rsidR="00235453" w:rsidRPr="00E04357">
              <w:rPr>
                <w:rFonts w:ascii="Times New Roman" w:hAnsi="Times New Roman" w:cs="Times New Roman"/>
                <w:sz w:val="24"/>
                <w:szCs w:val="24"/>
              </w:rPr>
              <w:t xml:space="preserve">ga määratud, nende korrigeerimise vajadust </w:t>
            </w:r>
            <w:r w:rsidR="00235453">
              <w:rPr>
                <w:rFonts w:ascii="Times New Roman" w:hAnsi="Times New Roman" w:cs="Times New Roman"/>
                <w:sz w:val="24"/>
                <w:szCs w:val="24"/>
              </w:rPr>
              <w:t>kaalutakse</w:t>
            </w:r>
            <w:r w:rsidR="00235453" w:rsidRPr="00E04357">
              <w:rPr>
                <w:rFonts w:ascii="Times New Roman" w:hAnsi="Times New Roman" w:cs="Times New Roman"/>
                <w:sz w:val="24"/>
                <w:szCs w:val="24"/>
              </w:rPr>
              <w:t xml:space="preserve">. Samas ei saa nõustuda kõigi </w:t>
            </w:r>
            <w:r w:rsidR="005260AB">
              <w:rPr>
                <w:rFonts w:ascii="Times New Roman" w:hAnsi="Times New Roman" w:cs="Times New Roman"/>
                <w:sz w:val="24"/>
                <w:szCs w:val="24"/>
              </w:rPr>
              <w:t>esitatud ettepanekutega, nt</w:t>
            </w:r>
            <w:r w:rsidR="00235453" w:rsidRPr="00E04357">
              <w:rPr>
                <w:rFonts w:ascii="Times New Roman" w:hAnsi="Times New Roman" w:cs="Times New Roman"/>
                <w:sz w:val="24"/>
                <w:szCs w:val="24"/>
              </w:rPr>
              <w:t xml:space="preserve"> </w:t>
            </w:r>
            <w:r w:rsidR="00235453" w:rsidRPr="00E04357">
              <w:rPr>
                <w:rFonts w:ascii="Times New Roman" w:hAnsi="Times New Roman" w:cs="Times New Roman"/>
                <w:i/>
                <w:sz w:val="24"/>
                <w:szCs w:val="24"/>
              </w:rPr>
              <w:t xml:space="preserve">vältida liikluskorralduslikult otse maanteega seotud piirneva ribana kulgeva asustuse teket. </w:t>
            </w:r>
            <w:r w:rsidR="005260AB">
              <w:rPr>
                <w:rFonts w:ascii="Times New Roman" w:hAnsi="Times New Roman" w:cs="Times New Roman"/>
                <w:sz w:val="24"/>
                <w:szCs w:val="24"/>
              </w:rPr>
              <w:t xml:space="preserve">ÜP eskiis teeb ettepaneku arendada pigem alasid olemasoleva asustusega teede ääres, kui uusi arendusi teedest ja kommunikatsioonidest eemal. </w:t>
            </w:r>
            <w:r w:rsidR="00235453" w:rsidRPr="00E04357">
              <w:rPr>
                <w:rFonts w:ascii="Times New Roman" w:hAnsi="Times New Roman" w:cs="Times New Roman"/>
                <w:sz w:val="24"/>
                <w:szCs w:val="24"/>
              </w:rPr>
              <w:t xml:space="preserve">Kui ajalooliselt on asustus välja kujunenud maanteega seotult, on selle vältimine keerukas olukorras, kus kohalik kogukond hindab just väljakujunenud asutus- ja külastruktuuri. Samuti ei ole vastava tingimuse seadmine kuidagi põhjendatud alevikes ja teistel tiheasustusaladel, kus hoonestusalad paiknevad teedega seotult.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966D67" w:rsidRDefault="00235453" w:rsidP="00235453">
            <w:pPr>
              <w:pStyle w:val="Snum"/>
              <w:rPr>
                <w:rFonts w:ascii="Times New Roman" w:hAnsi="Times New Roman" w:cs="Times New Roman"/>
              </w:rPr>
            </w:pPr>
            <w:r w:rsidRPr="00966D67">
              <w:rPr>
                <w:rFonts w:ascii="Times New Roman" w:hAnsi="Times New Roman" w:cs="Times New Roman"/>
              </w:rPr>
              <w:t xml:space="preserve">5) Kirjutada tehnovõrke puudutav põhimõte seletuskirja. Lisaks juhime tähelepanu riigitee lähedusse planeeritavatele mistahes otstarbega mastidele, </w:t>
            </w:r>
            <w:r w:rsidRPr="00966D67">
              <w:rPr>
                <w:rFonts w:ascii="Times New Roman" w:hAnsi="Times New Roman" w:cs="Times New Roman"/>
                <w:lang w:eastAsia="et-EE"/>
              </w:rPr>
              <w:t xml:space="preserve">mille kaugus riigitee muldkehast peab olema vähemalt võrdne </w:t>
            </w:r>
            <w:r w:rsidRPr="00966D67">
              <w:rPr>
                <w:rFonts w:ascii="Times New Roman" w:hAnsi="Times New Roman" w:cs="Times New Roman"/>
                <w:lang w:eastAsia="et-EE"/>
              </w:rPr>
              <w:lastRenderedPageBreak/>
              <w:t>selle posti või masti kõrgusega. Seletuskirja lisada tingimus, et riigiteega külgneval alal (sh väljaspool tee kaitsevööndit) kooskõlastada kõrgemate kui 30</w:t>
            </w:r>
            <w:r w:rsidRPr="00966D67">
              <w:rPr>
                <w:rFonts w:ascii="Times New Roman" w:hAnsi="Times New Roman" w:cs="Times New Roman"/>
              </w:rPr>
              <w:t>m rajatiste planeeringud, projekteerimistingimused ja ehitusprojektid Maanteeametiga.</w:t>
            </w:r>
          </w:p>
          <w:p w:rsidR="00235453" w:rsidRPr="00966D67" w:rsidRDefault="00235453" w:rsidP="00235453">
            <w:pPr>
              <w:rPr>
                <w:rFonts w:ascii="Times New Roman" w:hAnsi="Times New Roman" w:cs="Times New Roman"/>
                <w:sz w:val="24"/>
                <w:szCs w:val="24"/>
              </w:rPr>
            </w:pPr>
          </w:p>
        </w:tc>
        <w:tc>
          <w:tcPr>
            <w:tcW w:w="5350" w:type="dxa"/>
          </w:tcPr>
          <w:p w:rsidR="00235453" w:rsidRDefault="005260AB" w:rsidP="00235453">
            <w:pP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235453">
              <w:rPr>
                <w:rFonts w:ascii="Times New Roman" w:hAnsi="Times New Roman" w:cs="Times New Roman"/>
                <w:sz w:val="24"/>
                <w:szCs w:val="24"/>
              </w:rPr>
              <w:t xml:space="preserve">Tehnovõrke puudutav põhimõte kajastub seletuskirja ptk 4.9.1. </w:t>
            </w:r>
          </w:p>
          <w:p w:rsidR="00235453" w:rsidRPr="004F099B" w:rsidRDefault="00235453" w:rsidP="00A544D1">
            <w:pPr>
              <w:rPr>
                <w:rFonts w:ascii="Times New Roman" w:hAnsi="Times New Roman" w:cs="Times New Roman"/>
                <w:sz w:val="24"/>
                <w:szCs w:val="24"/>
              </w:rPr>
            </w:pPr>
            <w:r>
              <w:rPr>
                <w:rFonts w:ascii="Times New Roman" w:hAnsi="Times New Roman" w:cs="Times New Roman"/>
                <w:sz w:val="24"/>
                <w:szCs w:val="24"/>
              </w:rPr>
              <w:t xml:space="preserve">Seletuskirja täiendatakse, et </w:t>
            </w:r>
            <w:r w:rsidRPr="004F099B">
              <w:rPr>
                <w:rFonts w:ascii="Times New Roman" w:hAnsi="Times New Roman" w:cs="Times New Roman"/>
                <w:sz w:val="24"/>
                <w:szCs w:val="24"/>
              </w:rPr>
              <w:t>rii</w:t>
            </w:r>
            <w:r>
              <w:rPr>
                <w:rFonts w:ascii="Times New Roman" w:hAnsi="Times New Roman" w:cs="Times New Roman"/>
                <w:sz w:val="24"/>
                <w:szCs w:val="24"/>
              </w:rPr>
              <w:t>gitee lähedusse planeeritavate</w:t>
            </w:r>
            <w:r w:rsidRPr="004F099B">
              <w:rPr>
                <w:rFonts w:ascii="Times New Roman" w:hAnsi="Times New Roman" w:cs="Times New Roman"/>
                <w:sz w:val="24"/>
                <w:szCs w:val="24"/>
              </w:rPr>
              <w:t xml:space="preserve"> mistahes</w:t>
            </w:r>
            <w:r>
              <w:rPr>
                <w:rFonts w:ascii="Times New Roman" w:hAnsi="Times New Roman" w:cs="Times New Roman"/>
                <w:sz w:val="24"/>
                <w:szCs w:val="24"/>
              </w:rPr>
              <w:t xml:space="preserve"> otstarbega mastide </w:t>
            </w:r>
            <w:r>
              <w:rPr>
                <w:rFonts w:ascii="Times New Roman" w:hAnsi="Times New Roman" w:cs="Times New Roman"/>
                <w:sz w:val="24"/>
                <w:szCs w:val="24"/>
              </w:rPr>
              <w:lastRenderedPageBreak/>
              <w:t>kavandamisel peab nende</w:t>
            </w:r>
            <w:r w:rsidRPr="004F099B">
              <w:rPr>
                <w:rFonts w:ascii="Times New Roman" w:hAnsi="Times New Roman" w:cs="Times New Roman"/>
                <w:sz w:val="24"/>
                <w:szCs w:val="24"/>
                <w:lang w:eastAsia="et-EE"/>
              </w:rPr>
              <w:t xml:space="preserve"> kaugus riigitee muldkehast olema vähemalt võrdne selle posti või masti kõrgusega</w:t>
            </w:r>
            <w:r>
              <w:rPr>
                <w:rFonts w:ascii="Times New Roman" w:hAnsi="Times New Roman" w:cs="Times New Roman"/>
                <w:sz w:val="24"/>
                <w:szCs w:val="24"/>
                <w:lang w:eastAsia="et-EE"/>
              </w:rPr>
              <w:t xml:space="preserve">. Riigitee muldkehale lähemale </w:t>
            </w:r>
            <w:r w:rsidR="005260AB">
              <w:rPr>
                <w:rFonts w:ascii="Times New Roman" w:hAnsi="Times New Roman" w:cs="Times New Roman"/>
                <w:sz w:val="24"/>
                <w:szCs w:val="24"/>
                <w:lang w:eastAsia="et-EE"/>
              </w:rPr>
              <w:t>posti või masti kavandamine, mille kõrgus on suurem, kui kavandatav kaugus riigitee muldkehast</w:t>
            </w:r>
            <w:r w:rsidR="00A544D1">
              <w:rPr>
                <w:rFonts w:ascii="Times New Roman" w:hAnsi="Times New Roman" w:cs="Times New Roman"/>
                <w:sz w:val="24"/>
                <w:szCs w:val="24"/>
                <w:lang w:eastAsia="et-EE"/>
              </w:rPr>
              <w:t xml:space="preserve">, toimub vaid </w:t>
            </w:r>
            <w:r>
              <w:rPr>
                <w:rFonts w:ascii="Times New Roman" w:hAnsi="Times New Roman" w:cs="Times New Roman"/>
                <w:sz w:val="24"/>
                <w:szCs w:val="24"/>
                <w:lang w:eastAsia="et-EE"/>
              </w:rPr>
              <w:t xml:space="preserve">Maanteeameti nõusolekul.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 xml:space="preserve">6) </w:t>
            </w:r>
            <w:proofErr w:type="gramStart"/>
            <w:r w:rsidRPr="004F099B">
              <w:rPr>
                <w:rFonts w:ascii="Times New Roman" w:hAnsi="Times New Roman" w:cs="Times New Roman"/>
                <w:sz w:val="24"/>
                <w:szCs w:val="24"/>
              </w:rPr>
              <w:t>arvestada</w:t>
            </w:r>
            <w:proofErr w:type="gramEnd"/>
            <w:r w:rsidRPr="004F099B">
              <w:rPr>
                <w:rFonts w:ascii="Times New Roman" w:hAnsi="Times New Roman" w:cs="Times New Roman"/>
                <w:sz w:val="24"/>
                <w:szCs w:val="24"/>
              </w:rPr>
              <w:t>, et üldplaneeringu seletuskirjas punkt 5 all toodud Polügooni I tee kandmine riigiteede nimekirja ei ole asjakohane, vastav tekst seletuskirjast eemaldada.</w:t>
            </w:r>
          </w:p>
        </w:tc>
        <w:tc>
          <w:tcPr>
            <w:tcW w:w="5350" w:type="dxa"/>
          </w:tcPr>
          <w:p w:rsidR="00235453" w:rsidRPr="0020456D" w:rsidRDefault="00A544D1" w:rsidP="00235453">
            <w:pPr>
              <w:rPr>
                <w:rFonts w:ascii="Times New Roman" w:hAnsi="Times New Roman" w:cs="Times New Roman"/>
                <w:color w:val="FF0000"/>
                <w:sz w:val="24"/>
                <w:szCs w:val="24"/>
              </w:rPr>
            </w:pPr>
            <w:r>
              <w:rPr>
                <w:rFonts w:ascii="Times New Roman" w:hAnsi="Times New Roman" w:cs="Times New Roman"/>
                <w:sz w:val="24"/>
                <w:szCs w:val="24"/>
              </w:rPr>
              <w:t xml:space="preserve">6) </w:t>
            </w:r>
            <w:r w:rsidR="00235453">
              <w:rPr>
                <w:rFonts w:ascii="Times New Roman" w:hAnsi="Times New Roman" w:cs="Times New Roman"/>
                <w:sz w:val="24"/>
                <w:szCs w:val="24"/>
              </w:rPr>
              <w:t>Vastava teksti seletuskirjast eemaldamist ei pea põhjendatuks. Üldplaneeringuga ei määrata teede omandikuuluvust, kuid Polügooni I tee (Kalevi tee) näol on tegemist kohaliku kogukonna liikumisvõimalusi oluliselt mõjutava teega. Kuigi hetkel liiklussagedus nimetatud teel on tagasihoidlik, on see eeldatavasti mõjutatud senine tee seisukorrast ja halvast läbitavusest. Tee seis</w:t>
            </w:r>
            <w:r>
              <w:rPr>
                <w:rFonts w:ascii="Times New Roman" w:hAnsi="Times New Roman" w:cs="Times New Roman"/>
                <w:sz w:val="24"/>
                <w:szCs w:val="24"/>
              </w:rPr>
              <w:t xml:space="preserve">ukorra ja läbitavuse paranedes </w:t>
            </w:r>
            <w:r w:rsidR="00235453">
              <w:rPr>
                <w:rFonts w:ascii="Times New Roman" w:hAnsi="Times New Roman" w:cs="Times New Roman"/>
                <w:sz w:val="24"/>
                <w:szCs w:val="24"/>
              </w:rPr>
              <w:t xml:space="preserve">liiklussagedus teel </w:t>
            </w:r>
            <w:r>
              <w:rPr>
                <w:rFonts w:ascii="Times New Roman" w:hAnsi="Times New Roman" w:cs="Times New Roman"/>
                <w:sz w:val="24"/>
                <w:szCs w:val="24"/>
              </w:rPr>
              <w:t xml:space="preserve">eeldatavasti </w:t>
            </w:r>
            <w:r w:rsidR="00235453">
              <w:rPr>
                <w:rFonts w:ascii="Times New Roman" w:hAnsi="Times New Roman" w:cs="Times New Roman"/>
                <w:sz w:val="24"/>
                <w:szCs w:val="24"/>
              </w:rPr>
              <w:t xml:space="preserve">ka tõuseks.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 xml:space="preserve">7) Juhime tähelepanu, et Maanteeamet lähtub teedevõrgu arendamisel  Vabariigi Valitsuse 16.10.2013.a. korraldusega nr 448 vastu võetud „Riigimaanteede teehoiukava aastateks 2014-2020“ </w:t>
            </w:r>
            <w:hyperlink r:id="rId11" w:history="1">
              <w:r w:rsidRPr="004F099B">
                <w:rPr>
                  <w:rStyle w:val="Hperlink"/>
                  <w:rFonts w:ascii="Times New Roman" w:hAnsi="Times New Roman" w:cs="Times New Roman"/>
                  <w:sz w:val="24"/>
                  <w:szCs w:val="24"/>
                </w:rPr>
                <w:t>http://www.mkm.ee/riigimaanteede-teehoiukava-aastateks-2014-2020/</w:t>
              </w:r>
            </w:hyperlink>
            <w:r w:rsidRPr="004F099B">
              <w:rPr>
                <w:rFonts w:ascii="Times New Roman" w:hAnsi="Times New Roman" w:cs="Times New Roman"/>
                <w:sz w:val="24"/>
                <w:szCs w:val="24"/>
              </w:rPr>
              <w:t xml:space="preserve">  toodust. </w:t>
            </w:r>
          </w:p>
          <w:p w:rsidR="00235453" w:rsidRPr="004F099B" w:rsidRDefault="00235453" w:rsidP="00235453">
            <w:pPr>
              <w:rPr>
                <w:rFonts w:ascii="Times New Roman" w:hAnsi="Times New Roman" w:cs="Times New Roman"/>
                <w:sz w:val="24"/>
                <w:szCs w:val="24"/>
              </w:rPr>
            </w:pPr>
          </w:p>
        </w:tc>
        <w:tc>
          <w:tcPr>
            <w:tcW w:w="5350" w:type="dxa"/>
          </w:tcPr>
          <w:p w:rsidR="00235453" w:rsidRPr="004F099B" w:rsidRDefault="00A544D1" w:rsidP="00235453">
            <w:pPr>
              <w:rPr>
                <w:rFonts w:ascii="Times New Roman" w:hAnsi="Times New Roman" w:cs="Times New Roman"/>
                <w:sz w:val="24"/>
                <w:szCs w:val="24"/>
              </w:rPr>
            </w:pPr>
            <w:r>
              <w:rPr>
                <w:rFonts w:ascii="Times New Roman" w:hAnsi="Times New Roman" w:cs="Times New Roman"/>
                <w:sz w:val="24"/>
                <w:szCs w:val="24"/>
              </w:rPr>
              <w:t xml:space="preserve">79 </w:t>
            </w:r>
            <w:r w:rsidR="00235453">
              <w:rPr>
                <w:rFonts w:ascii="Times New Roman" w:hAnsi="Times New Roman" w:cs="Times New Roman"/>
                <w:sz w:val="24"/>
                <w:szCs w:val="24"/>
              </w:rPr>
              <w:t>Võetud teadmiseks. Vastav märge kajastub ka seletuskirjas.</w:t>
            </w: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sidRPr="008C2768">
              <w:rPr>
                <w:rFonts w:ascii="Times New Roman" w:hAnsi="Times New Roman" w:cs="Times New Roman"/>
                <w:b/>
                <w:sz w:val="24"/>
                <w:szCs w:val="24"/>
              </w:rPr>
              <w:t>Terviseamet</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1.12.2015</w:t>
            </w:r>
          </w:p>
        </w:tc>
        <w:tc>
          <w:tcPr>
            <w:tcW w:w="5953" w:type="dxa"/>
          </w:tcPr>
          <w:p w:rsidR="00235453" w:rsidRPr="00A544D1" w:rsidRDefault="00235453" w:rsidP="00235453">
            <w:pPr>
              <w:pStyle w:val="Default"/>
              <w:rPr>
                <w:rFonts w:ascii="Times New Roman" w:hAnsi="Times New Roman" w:cs="Times New Roman"/>
              </w:rPr>
            </w:pPr>
            <w:r w:rsidRPr="00A544D1">
              <w:rPr>
                <w:rFonts w:ascii="Times New Roman" w:hAnsi="Times New Roman" w:cs="Times New Roman"/>
              </w:rPr>
              <w:t>Lisada seletuskirja juhised detailplaneeringute koostamiseks ja projekteerimistingimuste andmiseks müratundlike hoonete ehitamisel kõrge liiklussagedusega maanteede ja tänavate lähedale.</w:t>
            </w:r>
          </w:p>
          <w:p w:rsidR="00235453" w:rsidRPr="004F099B" w:rsidRDefault="00235453" w:rsidP="00235453">
            <w:pPr>
              <w:rPr>
                <w:rFonts w:ascii="Times New Roman" w:hAnsi="Times New Roman" w:cs="Times New Roman"/>
                <w:sz w:val="24"/>
                <w:szCs w:val="24"/>
              </w:rPr>
            </w:pPr>
          </w:p>
        </w:tc>
        <w:tc>
          <w:tcPr>
            <w:tcW w:w="5350" w:type="dxa"/>
          </w:tcPr>
          <w:p w:rsidR="00235453" w:rsidRPr="004F099B" w:rsidRDefault="00235453" w:rsidP="00235453">
            <w:pPr>
              <w:rPr>
                <w:rFonts w:ascii="Times New Roman" w:hAnsi="Times New Roman" w:cs="Times New Roman"/>
                <w:sz w:val="24"/>
                <w:szCs w:val="24"/>
              </w:rPr>
            </w:pPr>
            <w:r>
              <w:rPr>
                <w:rFonts w:ascii="Times New Roman" w:hAnsi="Times New Roman" w:cs="Times New Roman"/>
                <w:sz w:val="24"/>
                <w:szCs w:val="24"/>
              </w:rPr>
              <w:t xml:space="preserve">Seletuskirja täiendatakse juhistega </w:t>
            </w:r>
            <w:r w:rsidRPr="004F099B">
              <w:rPr>
                <w:rFonts w:ascii="Times New Roman" w:hAnsi="Times New Roman" w:cs="Times New Roman"/>
                <w:sz w:val="24"/>
                <w:szCs w:val="24"/>
              </w:rPr>
              <w:t>detailplaneeringute koostamiseks ja projekteerimistingimuste andmiseks müratundlike hoonete ehitamisel kõrge liiklussagedusega maanteede ja tänavate lähedale.</w:t>
            </w: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sidRPr="008C2768">
              <w:rPr>
                <w:rFonts w:ascii="Times New Roman" w:hAnsi="Times New Roman" w:cs="Times New Roman"/>
                <w:b/>
                <w:sz w:val="24"/>
                <w:szCs w:val="24"/>
              </w:rPr>
              <w:t>AS Vopak E.O.S.</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1.12.2015</w:t>
            </w:r>
          </w:p>
        </w:tc>
        <w:tc>
          <w:tcPr>
            <w:tcW w:w="5953" w:type="dxa"/>
          </w:tcPr>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color w:val="000000"/>
                <w:sz w:val="24"/>
                <w:szCs w:val="24"/>
              </w:rPr>
              <w:t>Peame põhjendatuks tegeleda üldplaneeringu koostamise käigus täpsemalt ka gaasitrassi asukohaga ning määrata asukoha põhimõtteline lahendus üldplaneeringus selliselt, et hiljem on võimalik anda gaasitrassile vajalikud ehitusload üldplaneeringu alusel.</w:t>
            </w:r>
          </w:p>
        </w:tc>
        <w:tc>
          <w:tcPr>
            <w:tcW w:w="5350" w:type="dxa"/>
          </w:tcPr>
          <w:p w:rsidR="00235453" w:rsidRPr="00237836" w:rsidRDefault="00235453" w:rsidP="00235453">
            <w:pPr>
              <w:rPr>
                <w:rFonts w:ascii="Times New Roman" w:hAnsi="Times New Roman" w:cs="Times New Roman"/>
                <w:color w:val="FF0000"/>
                <w:sz w:val="24"/>
                <w:szCs w:val="24"/>
              </w:rPr>
            </w:pPr>
            <w:r w:rsidRPr="000156C5">
              <w:rPr>
                <w:rFonts w:ascii="Times New Roman" w:hAnsi="Times New Roman" w:cs="Times New Roman"/>
                <w:sz w:val="24"/>
                <w:szCs w:val="24"/>
              </w:rPr>
              <w:t>Gaasitrassi kavandamise põhimõtet ja võimalikkust kajastatakse seletuskirjas trassi võimalikku asukohta joonisel märkimata</w:t>
            </w:r>
            <w:r w:rsidR="00A544D1">
              <w:rPr>
                <w:rFonts w:ascii="Times New Roman" w:hAnsi="Times New Roman" w:cs="Times New Roman"/>
                <w:sz w:val="24"/>
                <w:szCs w:val="24"/>
              </w:rPr>
              <w:t xml:space="preserve">. </w:t>
            </w: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Pr>
                <w:rFonts w:ascii="Times New Roman" w:hAnsi="Times New Roman" w:cs="Times New Roman"/>
                <w:b/>
                <w:sz w:val="24"/>
                <w:szCs w:val="24"/>
              </w:rPr>
              <w:t>K. L.</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lastRenderedPageBreak/>
              <w:t>2.12.2015</w:t>
            </w: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lastRenderedPageBreak/>
              <w:t xml:space="preserve">Laienda Jõelähtme Valla üldplaneeringu Kostivere </w:t>
            </w:r>
            <w:r w:rsidRPr="004F099B">
              <w:rPr>
                <w:rFonts w:ascii="Times New Roman" w:hAnsi="Times New Roman" w:cs="Times New Roman"/>
                <w:sz w:val="24"/>
                <w:szCs w:val="24"/>
              </w:rPr>
              <w:lastRenderedPageBreak/>
              <w:t xml:space="preserve">piirkonna tiheasustusala, kaasates sinna Vandjala külas asuvad kinnistud Loodesalu 2, Saare, Salmistu ja </w:t>
            </w:r>
          </w:p>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Eigupõllu.</w:t>
            </w:r>
          </w:p>
        </w:tc>
        <w:tc>
          <w:tcPr>
            <w:tcW w:w="5350" w:type="dxa"/>
          </w:tcPr>
          <w:p w:rsidR="00235453" w:rsidRPr="00A544D1" w:rsidRDefault="00235453" w:rsidP="00235453">
            <w:pPr>
              <w:autoSpaceDE w:val="0"/>
              <w:autoSpaceDN w:val="0"/>
              <w:adjustRightInd w:val="0"/>
              <w:rPr>
                <w:rFonts w:ascii="Times New Roman" w:hAnsi="Times New Roman" w:cs="Times New Roman"/>
                <w:sz w:val="24"/>
                <w:szCs w:val="24"/>
              </w:rPr>
            </w:pPr>
            <w:r w:rsidRPr="00A544D1">
              <w:rPr>
                <w:rFonts w:ascii="Times New Roman" w:hAnsi="Times New Roman" w:cs="Times New Roman"/>
                <w:sz w:val="24"/>
                <w:szCs w:val="24"/>
              </w:rPr>
              <w:lastRenderedPageBreak/>
              <w:t xml:space="preserve">Kostivere piirkonna tiheasustusala laiendatakse </w:t>
            </w:r>
            <w:r w:rsidRPr="00A544D1">
              <w:rPr>
                <w:rFonts w:ascii="Times New Roman" w:hAnsi="Times New Roman" w:cs="Times New Roman"/>
                <w:sz w:val="24"/>
                <w:szCs w:val="24"/>
              </w:rPr>
              <w:lastRenderedPageBreak/>
              <w:t xml:space="preserve">vastavalt ettepanekule kaasates sinna Vandjala külas asuvad kinnistud Loodesalu 2, Saare, Salmistu ja </w:t>
            </w:r>
          </w:p>
          <w:p w:rsidR="00235453" w:rsidRPr="00A544D1" w:rsidRDefault="00235453" w:rsidP="00235453">
            <w:pPr>
              <w:rPr>
                <w:rFonts w:ascii="Times New Roman" w:hAnsi="Times New Roman" w:cs="Times New Roman"/>
                <w:sz w:val="24"/>
                <w:szCs w:val="24"/>
              </w:rPr>
            </w:pPr>
            <w:r w:rsidRPr="00A544D1">
              <w:rPr>
                <w:rFonts w:ascii="Times New Roman" w:hAnsi="Times New Roman" w:cs="Times New Roman"/>
                <w:sz w:val="24"/>
                <w:szCs w:val="24"/>
              </w:rPr>
              <w:t>Eigupõllu</w:t>
            </w:r>
            <w:r w:rsidRPr="00A544D1">
              <w:rPr>
                <w:rFonts w:ascii="Times New Roman" w:hAnsi="Times New Roman" w:cs="Times New Roman"/>
                <w:color w:val="FF0000"/>
                <w:sz w:val="24"/>
                <w:szCs w:val="24"/>
              </w:rPr>
              <w:t>.</w:t>
            </w:r>
          </w:p>
        </w:tc>
      </w:tr>
      <w:tr w:rsidR="00235453" w:rsidRPr="004F099B" w:rsidTr="00235453">
        <w:tc>
          <w:tcPr>
            <w:tcW w:w="2689" w:type="dxa"/>
            <w:vMerge w:val="restart"/>
          </w:tcPr>
          <w:p w:rsidR="00235453" w:rsidRPr="008C2768" w:rsidRDefault="00235453" w:rsidP="00235453">
            <w:pPr>
              <w:rPr>
                <w:rFonts w:ascii="Times New Roman" w:hAnsi="Times New Roman" w:cs="Times New Roman"/>
                <w:b/>
                <w:sz w:val="24"/>
                <w:szCs w:val="24"/>
              </w:rPr>
            </w:pPr>
            <w:r w:rsidRPr="008C2768">
              <w:rPr>
                <w:rFonts w:ascii="Times New Roman" w:hAnsi="Times New Roman" w:cs="Times New Roman"/>
                <w:b/>
                <w:sz w:val="24"/>
                <w:szCs w:val="24"/>
              </w:rPr>
              <w:lastRenderedPageBreak/>
              <w:t>Kaitseministeerium</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3.12.2015</w:t>
            </w:r>
          </w:p>
        </w:tc>
        <w:tc>
          <w:tcPr>
            <w:tcW w:w="5953" w:type="dxa"/>
          </w:tcPr>
          <w:p w:rsidR="00235453" w:rsidRPr="00A544D1" w:rsidRDefault="00235453" w:rsidP="00235453">
            <w:pPr>
              <w:autoSpaceDE w:val="0"/>
              <w:autoSpaceDN w:val="0"/>
              <w:adjustRightInd w:val="0"/>
              <w:rPr>
                <w:rFonts w:ascii="Times New Roman" w:hAnsi="Times New Roman" w:cs="Times New Roman"/>
                <w:sz w:val="24"/>
                <w:szCs w:val="24"/>
              </w:rPr>
            </w:pPr>
            <w:r w:rsidRPr="00A544D1">
              <w:rPr>
                <w:rFonts w:ascii="Times New Roman" w:hAnsi="Times New Roman" w:cs="Times New Roman"/>
                <w:sz w:val="24"/>
                <w:szCs w:val="24"/>
              </w:rPr>
              <w:t xml:space="preserve">1) Kajastada planeeringus Kaitseväe Jägala linnaku (katastritunnused 24505:002:0110; 24504:009:0001; 24504:009:0071) ümber </w:t>
            </w:r>
            <w:r w:rsidRPr="00A544D1">
              <w:rPr>
                <w:rFonts w:ascii="Times New Roman" w:hAnsi="Times New Roman" w:cs="Times New Roman"/>
                <w:b/>
                <w:bCs/>
                <w:sz w:val="24"/>
                <w:szCs w:val="24"/>
              </w:rPr>
              <w:t xml:space="preserve">riigikaitselise objekti piiranguvöönd kuni 2000meetrit </w:t>
            </w:r>
            <w:r w:rsidRPr="00A544D1">
              <w:rPr>
                <w:rFonts w:ascii="Times New Roman" w:hAnsi="Times New Roman" w:cs="Times New Roman"/>
                <w:sz w:val="24"/>
                <w:szCs w:val="24"/>
              </w:rPr>
              <w:t>kinnistu piirist. Piiranguvööndit palume käsitleda nii üldplaneeringu seletuskirjas kui ka planeeringukaardil. Vööndi ulatuses tuleb kõik planeeringud, projekteerimistingimused või nende andmise kohustuse puudumisel ehitusloa eelnõu või ehitamise teatis kooskõlastada</w:t>
            </w:r>
          </w:p>
          <w:p w:rsidR="00235453" w:rsidRPr="00A544D1" w:rsidRDefault="00235453" w:rsidP="00235453">
            <w:pPr>
              <w:autoSpaceDE w:val="0"/>
              <w:autoSpaceDN w:val="0"/>
              <w:adjustRightInd w:val="0"/>
              <w:rPr>
                <w:rFonts w:ascii="Times New Roman" w:hAnsi="Times New Roman" w:cs="Times New Roman"/>
                <w:sz w:val="24"/>
                <w:szCs w:val="24"/>
              </w:rPr>
            </w:pPr>
            <w:r w:rsidRPr="00A544D1">
              <w:rPr>
                <w:rFonts w:ascii="Times New Roman" w:hAnsi="Times New Roman" w:cs="Times New Roman"/>
                <w:sz w:val="24"/>
                <w:szCs w:val="24"/>
              </w:rPr>
              <w:t>Kaitseministeeriumiga. Palume üldplaneeringu seletuskirja tekstis selgitada riigikaitselise objekti piiranguvööndi sisu.</w:t>
            </w:r>
          </w:p>
        </w:tc>
        <w:tc>
          <w:tcPr>
            <w:tcW w:w="5350" w:type="dxa"/>
          </w:tcPr>
          <w:p w:rsidR="00235453" w:rsidRPr="00A544D1" w:rsidRDefault="00A544D1" w:rsidP="00A544D1">
            <w:pPr>
              <w:autoSpaceDE w:val="0"/>
              <w:autoSpaceDN w:val="0"/>
              <w:adjustRightInd w:val="0"/>
              <w:rPr>
                <w:rFonts w:ascii="Times New Roman" w:hAnsi="Times New Roman" w:cs="Times New Roman"/>
                <w:color w:val="FF0000"/>
                <w:sz w:val="24"/>
                <w:szCs w:val="24"/>
              </w:rPr>
            </w:pPr>
            <w:r w:rsidRPr="00A544D1">
              <w:rPr>
                <w:rFonts w:ascii="Times New Roman" w:hAnsi="Times New Roman" w:cs="Times New Roman"/>
                <w:sz w:val="24"/>
                <w:szCs w:val="24"/>
              </w:rPr>
              <w:t xml:space="preserve">1) </w:t>
            </w:r>
            <w:r w:rsidR="00235453" w:rsidRPr="00A544D1">
              <w:rPr>
                <w:rFonts w:ascii="Times New Roman" w:hAnsi="Times New Roman" w:cs="Times New Roman"/>
                <w:sz w:val="24"/>
                <w:szCs w:val="24"/>
              </w:rPr>
              <w:t xml:space="preserve">Joonist ja seletuskirja täiendatakse, seletuskirja lisatakse täiendav alapeatükk </w:t>
            </w:r>
            <w:r w:rsidR="00235453" w:rsidRPr="00A544D1">
              <w:rPr>
                <w:rFonts w:ascii="Times New Roman" w:hAnsi="Times New Roman" w:cs="Times New Roman"/>
                <w:i/>
                <w:sz w:val="24"/>
                <w:szCs w:val="24"/>
              </w:rPr>
              <w:t>Riigikaitselised objektid</w:t>
            </w:r>
            <w:r w:rsidR="00235453" w:rsidRPr="00A544D1">
              <w:rPr>
                <w:rFonts w:ascii="Times New Roman" w:hAnsi="Times New Roman" w:cs="Times New Roman"/>
                <w:sz w:val="24"/>
                <w:szCs w:val="24"/>
              </w:rPr>
              <w:t xml:space="preserve">. Joonisel kajastatakse üldise leppemärgina riigikaitseline objekt Jägala linnak koos piiranguvööndiga 2000m. </w:t>
            </w:r>
            <w:r w:rsidRPr="00A544D1">
              <w:rPr>
                <w:rFonts w:ascii="Times New Roman" w:hAnsi="Times New Roman" w:cs="Times New Roman"/>
                <w:sz w:val="24"/>
                <w:szCs w:val="24"/>
              </w:rPr>
              <w:t>T</w:t>
            </w:r>
            <w:r w:rsidR="00235453" w:rsidRPr="00A544D1">
              <w:rPr>
                <w:rFonts w:ascii="Times New Roman" w:hAnsi="Times New Roman" w:cs="Times New Roman"/>
                <w:sz w:val="24"/>
                <w:szCs w:val="24"/>
              </w:rPr>
              <w:t xml:space="preserve">iheasustusala piires määratakse </w:t>
            </w:r>
            <w:r w:rsidRPr="00A544D1">
              <w:rPr>
                <w:rFonts w:ascii="Times New Roman" w:hAnsi="Times New Roman" w:cs="Times New Roman"/>
                <w:sz w:val="24"/>
                <w:szCs w:val="24"/>
              </w:rPr>
              <w:t>maakasutuse</w:t>
            </w:r>
            <w:r w:rsidR="00235453" w:rsidRPr="00A544D1">
              <w:rPr>
                <w:rFonts w:ascii="Times New Roman" w:hAnsi="Times New Roman" w:cs="Times New Roman"/>
                <w:sz w:val="24"/>
                <w:szCs w:val="24"/>
              </w:rPr>
              <w:t xml:space="preserve"> juhtotstarve </w:t>
            </w:r>
            <w:r w:rsidR="00235453" w:rsidRPr="00A544D1">
              <w:rPr>
                <w:rFonts w:ascii="Times New Roman" w:hAnsi="Times New Roman" w:cs="Times New Roman"/>
                <w:i/>
                <w:sz w:val="24"/>
                <w:szCs w:val="24"/>
              </w:rPr>
              <w:t>Riigikaitsemaa</w:t>
            </w:r>
            <w:r w:rsidR="00235453" w:rsidRPr="00A544D1">
              <w:rPr>
                <w:rFonts w:ascii="Times New Roman" w:hAnsi="Times New Roman" w:cs="Times New Roman"/>
                <w:sz w:val="24"/>
                <w:szCs w:val="24"/>
              </w:rPr>
              <w:t>. Üldplaneeringu seletuskirjas riigikaitseliste ehitiste piiranguvööndi sisustamine ja lubatavate tegevuste kajastamine saab toim</w:t>
            </w:r>
            <w:r w:rsidRPr="00A544D1">
              <w:rPr>
                <w:rFonts w:ascii="Times New Roman" w:hAnsi="Times New Roman" w:cs="Times New Roman"/>
                <w:sz w:val="24"/>
                <w:szCs w:val="24"/>
              </w:rPr>
              <w:t>uda üksnes õigusaktidele viidates</w:t>
            </w:r>
            <w:r w:rsidR="00235453" w:rsidRPr="00A544D1">
              <w:rPr>
                <w:rFonts w:ascii="Times New Roman" w:hAnsi="Times New Roman" w:cs="Times New Roman"/>
                <w:sz w:val="24"/>
                <w:szCs w:val="24"/>
              </w:rPr>
              <w:t>, kui Kaitseministeerium ei esita sisu osas omapoolseid</w:t>
            </w:r>
            <w:r w:rsidRPr="00A544D1">
              <w:rPr>
                <w:rFonts w:ascii="Times New Roman" w:hAnsi="Times New Roman" w:cs="Times New Roman"/>
                <w:sz w:val="24"/>
                <w:szCs w:val="24"/>
              </w:rPr>
              <w:t xml:space="preserve"> täiendavaid selgitusi. Seadusa</w:t>
            </w:r>
            <w:r>
              <w:rPr>
                <w:rFonts w:ascii="Times New Roman" w:hAnsi="Times New Roman" w:cs="Times New Roman"/>
                <w:sz w:val="24"/>
                <w:szCs w:val="24"/>
              </w:rPr>
              <w:t xml:space="preserve">ndluse teksti ümberkirjutamist </w:t>
            </w:r>
            <w:r w:rsidRPr="00A544D1">
              <w:rPr>
                <w:rFonts w:ascii="Times New Roman" w:hAnsi="Times New Roman" w:cs="Times New Roman"/>
                <w:sz w:val="24"/>
                <w:szCs w:val="24"/>
              </w:rPr>
              <w:t xml:space="preserve">ÜP </w:t>
            </w:r>
            <w:r w:rsidR="00235453" w:rsidRPr="00A544D1">
              <w:rPr>
                <w:rFonts w:ascii="Times New Roman" w:hAnsi="Times New Roman" w:cs="Times New Roman"/>
                <w:sz w:val="24"/>
                <w:szCs w:val="24"/>
              </w:rPr>
              <w:t xml:space="preserve">seletuskirjas </w:t>
            </w:r>
            <w:r w:rsidRPr="00A544D1">
              <w:rPr>
                <w:rFonts w:ascii="Times New Roman" w:hAnsi="Times New Roman" w:cs="Times New Roman"/>
                <w:sz w:val="24"/>
                <w:szCs w:val="24"/>
              </w:rPr>
              <w:t>ei pea vajalikuks</w:t>
            </w:r>
            <w:r w:rsidR="00235453" w:rsidRPr="00A544D1">
              <w:rPr>
                <w:rFonts w:ascii="Times New Roman" w:hAnsi="Times New Roman" w:cs="Times New Roman"/>
                <w:sz w:val="24"/>
                <w:szCs w:val="24"/>
              </w:rPr>
              <w:t xml:space="preserve">.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2) Kaitsevägi ja Kaitseliit kasutavad metsaalasid riigikaitselise väljaõppe korraldamisel (metsaseadus § 36), aga ka Kaitseministeeriumi valitsemisala kinnistuid (Jõelähtme vallas</w:t>
            </w:r>
          </w:p>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24505:002:0268). Palume seletuskirjas käsitleda riigikaitselise väljaõppe toimumist Jõelähtme valla territooriumil väljapool Kaitseministeeriumi alasid.</w:t>
            </w:r>
          </w:p>
        </w:tc>
        <w:tc>
          <w:tcPr>
            <w:tcW w:w="5350" w:type="dxa"/>
          </w:tcPr>
          <w:p w:rsidR="00235453" w:rsidRPr="003A5174" w:rsidRDefault="00A544D1" w:rsidP="00235453">
            <w:pPr>
              <w:rPr>
                <w:rFonts w:ascii="Times New Roman" w:hAnsi="Times New Roman" w:cs="Times New Roman"/>
                <w:sz w:val="24"/>
                <w:szCs w:val="24"/>
              </w:rPr>
            </w:pPr>
            <w:r>
              <w:rPr>
                <w:rFonts w:ascii="Times New Roman" w:hAnsi="Times New Roman" w:cs="Times New Roman"/>
                <w:sz w:val="24"/>
                <w:szCs w:val="24"/>
              </w:rPr>
              <w:t xml:space="preserve">2) </w:t>
            </w:r>
            <w:r w:rsidR="00235453" w:rsidRPr="003A5174">
              <w:rPr>
                <w:rFonts w:ascii="Times New Roman" w:hAnsi="Times New Roman" w:cs="Times New Roman"/>
                <w:sz w:val="24"/>
                <w:szCs w:val="24"/>
              </w:rPr>
              <w:t>Seletuskirjas kajastatakse üldist põhimõtet, et valla ida- ja kirdeosas asuvaid metsaalasid kasutatakse metsaseaduse alusel riigikaitse väljaõppe korraldamiseks (maakonnaplaneeringus kajastatud taktikaaladena).</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3) Palume muuta maakasutuse juhtotstarvete kaardil Jägala linnaku territooriumi maakasutuse</w:t>
            </w:r>
          </w:p>
          <w:p w:rsidR="00235453" w:rsidRPr="004F099B" w:rsidRDefault="00235453" w:rsidP="00235453">
            <w:pPr>
              <w:autoSpaceDE w:val="0"/>
              <w:autoSpaceDN w:val="0"/>
              <w:adjustRightInd w:val="0"/>
              <w:rPr>
                <w:rFonts w:ascii="Times New Roman" w:hAnsi="Times New Roman" w:cs="Times New Roman"/>
                <w:sz w:val="24"/>
                <w:szCs w:val="24"/>
              </w:rPr>
            </w:pPr>
            <w:proofErr w:type="gramStart"/>
            <w:r w:rsidRPr="004F099B">
              <w:rPr>
                <w:rFonts w:ascii="Times New Roman" w:hAnsi="Times New Roman" w:cs="Times New Roman"/>
                <w:sz w:val="24"/>
                <w:szCs w:val="24"/>
              </w:rPr>
              <w:t>juhtostarve</w:t>
            </w:r>
            <w:proofErr w:type="gramEnd"/>
            <w:r w:rsidRPr="004F099B">
              <w:rPr>
                <w:rFonts w:ascii="Times New Roman" w:hAnsi="Times New Roman" w:cs="Times New Roman"/>
                <w:sz w:val="24"/>
                <w:szCs w:val="24"/>
              </w:rPr>
              <w:t xml:space="preserve"> riigikaitsemaaks ja lisada tingmärkide hulka ka riigikaitselise juhtotstarbe tingmärk.</w:t>
            </w:r>
          </w:p>
        </w:tc>
        <w:tc>
          <w:tcPr>
            <w:tcW w:w="5350" w:type="dxa"/>
          </w:tcPr>
          <w:p w:rsidR="00235453" w:rsidRPr="00590256" w:rsidRDefault="00A544D1" w:rsidP="00235453">
            <w:pPr>
              <w:rPr>
                <w:rFonts w:ascii="Times New Roman" w:hAnsi="Times New Roman" w:cs="Times New Roman"/>
                <w:sz w:val="24"/>
                <w:szCs w:val="24"/>
              </w:rPr>
            </w:pPr>
            <w:r>
              <w:rPr>
                <w:rFonts w:ascii="Times New Roman" w:hAnsi="Times New Roman" w:cs="Times New Roman"/>
                <w:sz w:val="24"/>
                <w:szCs w:val="24"/>
              </w:rPr>
              <w:t xml:space="preserve">3) </w:t>
            </w:r>
            <w:r w:rsidR="00235453" w:rsidRPr="00590256">
              <w:rPr>
                <w:rFonts w:ascii="Times New Roman" w:hAnsi="Times New Roman" w:cs="Times New Roman"/>
                <w:sz w:val="24"/>
                <w:szCs w:val="24"/>
              </w:rPr>
              <w:t>Joonisel kajastatakse üldise leppemärgina „</w:t>
            </w:r>
            <w:r w:rsidR="00235453" w:rsidRPr="00590256">
              <w:rPr>
                <w:rFonts w:ascii="Times New Roman" w:hAnsi="Times New Roman" w:cs="Times New Roman"/>
                <w:i/>
                <w:sz w:val="24"/>
                <w:szCs w:val="24"/>
              </w:rPr>
              <w:t>riigikaitseline objekt piiranguvööndiga</w:t>
            </w:r>
            <w:proofErr w:type="gramStart"/>
            <w:r w:rsidR="00235453" w:rsidRPr="00590256">
              <w:rPr>
                <w:rFonts w:ascii="Times New Roman" w:hAnsi="Times New Roman" w:cs="Times New Roman"/>
                <w:i/>
                <w:sz w:val="24"/>
                <w:szCs w:val="24"/>
              </w:rPr>
              <w:t xml:space="preserve">“ </w:t>
            </w:r>
            <w:r w:rsidR="00235453" w:rsidRPr="00590256">
              <w:rPr>
                <w:rFonts w:ascii="Times New Roman" w:hAnsi="Times New Roman" w:cs="Times New Roman"/>
                <w:sz w:val="24"/>
                <w:szCs w:val="24"/>
              </w:rPr>
              <w:t>ja</w:t>
            </w:r>
            <w:proofErr w:type="gramEnd"/>
            <w:r w:rsidR="00235453" w:rsidRPr="00590256">
              <w:rPr>
                <w:rFonts w:ascii="Times New Roman" w:hAnsi="Times New Roman" w:cs="Times New Roman"/>
                <w:sz w:val="24"/>
                <w:szCs w:val="24"/>
              </w:rPr>
              <w:t xml:space="preserve"> juhtotstarve </w:t>
            </w:r>
            <w:r w:rsidR="00235453">
              <w:rPr>
                <w:rFonts w:ascii="Times New Roman" w:hAnsi="Times New Roman" w:cs="Times New Roman"/>
                <w:i/>
                <w:sz w:val="24"/>
                <w:szCs w:val="24"/>
              </w:rPr>
              <w:t>R</w:t>
            </w:r>
            <w:r w:rsidR="00235453" w:rsidRPr="00590256">
              <w:rPr>
                <w:rFonts w:ascii="Times New Roman" w:hAnsi="Times New Roman" w:cs="Times New Roman"/>
                <w:i/>
                <w:sz w:val="24"/>
                <w:szCs w:val="24"/>
              </w:rPr>
              <w:t>iigikaitsemaa</w:t>
            </w:r>
            <w:r w:rsidR="00235453" w:rsidRPr="00590256">
              <w:rPr>
                <w:rFonts w:ascii="Times New Roman" w:hAnsi="Times New Roman" w:cs="Times New Roman"/>
                <w:sz w:val="24"/>
                <w:szCs w:val="24"/>
              </w:rPr>
              <w:t xml:space="preserve"> tiheasustusala piires.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4) Maakasutusplaanil on Jägala linnaku ala märgitud osaliselt väärtuslikuks põllumajandusmaaks, mille palume muuta riigikaitsemaaks.</w:t>
            </w:r>
          </w:p>
        </w:tc>
        <w:tc>
          <w:tcPr>
            <w:tcW w:w="5350" w:type="dxa"/>
          </w:tcPr>
          <w:p w:rsidR="00235453" w:rsidRPr="004F099B" w:rsidRDefault="00A544D1" w:rsidP="00235453">
            <w:pPr>
              <w:rPr>
                <w:rFonts w:ascii="Times New Roman" w:hAnsi="Times New Roman" w:cs="Times New Roman"/>
                <w:sz w:val="24"/>
                <w:szCs w:val="24"/>
              </w:rPr>
            </w:pPr>
            <w:r>
              <w:rPr>
                <w:rFonts w:ascii="Times New Roman" w:hAnsi="Times New Roman" w:cs="Times New Roman"/>
                <w:sz w:val="24"/>
                <w:szCs w:val="24"/>
              </w:rPr>
              <w:t xml:space="preserve">4) </w:t>
            </w:r>
            <w:r w:rsidR="00235453">
              <w:rPr>
                <w:rFonts w:ascii="Times New Roman" w:hAnsi="Times New Roman" w:cs="Times New Roman"/>
                <w:sz w:val="24"/>
                <w:szCs w:val="24"/>
              </w:rPr>
              <w:t xml:space="preserve">Joonist korrigeeritakse hilisemas etapis kogu valla osas tervikuna, kui koostöös Põllumajandusministeeriumiga on selgunud väärtuslike põllumajandusmaade määratlemise põhimõtted ja alused.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 xml:space="preserve">5) Jõelähtme valla üldplaneeringu seletuskirja leheküljel 46 </w:t>
            </w:r>
            <w:r w:rsidRPr="004F099B">
              <w:rPr>
                <w:rFonts w:ascii="Times New Roman" w:hAnsi="Times New Roman" w:cs="Times New Roman"/>
                <w:sz w:val="24"/>
                <w:szCs w:val="24"/>
              </w:rPr>
              <w:lastRenderedPageBreak/>
              <w:t>on märgitud, et rohevõrgustiku tuumaladele ja koridoridele on reeglina vastunäidustatud rajada teatud taristut, sh</w:t>
            </w:r>
          </w:p>
          <w:p w:rsidR="00235453" w:rsidRPr="004F099B" w:rsidRDefault="00235453" w:rsidP="00235453">
            <w:pPr>
              <w:autoSpaceDE w:val="0"/>
              <w:autoSpaceDN w:val="0"/>
              <w:adjustRightInd w:val="0"/>
              <w:rPr>
                <w:rFonts w:ascii="Times New Roman" w:hAnsi="Times New Roman" w:cs="Times New Roman"/>
                <w:sz w:val="24"/>
                <w:szCs w:val="24"/>
              </w:rPr>
            </w:pPr>
            <w:proofErr w:type="gramStart"/>
            <w:r w:rsidRPr="004F099B">
              <w:rPr>
                <w:rFonts w:ascii="Times New Roman" w:hAnsi="Times New Roman" w:cs="Times New Roman"/>
                <w:sz w:val="24"/>
                <w:szCs w:val="24"/>
              </w:rPr>
              <w:t>sõjaväepolügoonid</w:t>
            </w:r>
            <w:proofErr w:type="gramEnd"/>
            <w:r w:rsidRPr="004F099B">
              <w:rPr>
                <w:rFonts w:ascii="Times New Roman" w:hAnsi="Times New Roman" w:cs="Times New Roman"/>
                <w:sz w:val="24"/>
                <w:szCs w:val="24"/>
              </w:rPr>
              <w:t>. Selline tingimus on ekslik, sest nii väärtuslikule maastikule kui ka rohevõrgustiku alale on võimalik rajada riigikaitselist ehitist. Palume üldplaneeringu</w:t>
            </w:r>
          </w:p>
          <w:p w:rsidR="00235453" w:rsidRPr="004F099B" w:rsidRDefault="00235453" w:rsidP="00235453">
            <w:pPr>
              <w:autoSpaceDE w:val="0"/>
              <w:autoSpaceDN w:val="0"/>
              <w:adjustRightInd w:val="0"/>
              <w:rPr>
                <w:rFonts w:ascii="Times New Roman" w:hAnsi="Times New Roman" w:cs="Times New Roman"/>
                <w:sz w:val="24"/>
                <w:szCs w:val="24"/>
              </w:rPr>
            </w:pPr>
            <w:proofErr w:type="gramStart"/>
            <w:r w:rsidRPr="004F099B">
              <w:rPr>
                <w:rFonts w:ascii="Times New Roman" w:hAnsi="Times New Roman" w:cs="Times New Roman"/>
                <w:sz w:val="24"/>
                <w:szCs w:val="24"/>
              </w:rPr>
              <w:t>seletuskirja</w:t>
            </w:r>
            <w:proofErr w:type="gramEnd"/>
            <w:r w:rsidRPr="004F099B">
              <w:rPr>
                <w:rFonts w:ascii="Times New Roman" w:hAnsi="Times New Roman" w:cs="Times New Roman"/>
                <w:sz w:val="24"/>
                <w:szCs w:val="24"/>
              </w:rPr>
              <w:t xml:space="preserve"> vastavalt muuta. Üksiti märgime, et terminit „sõjaväepolügoon</w:t>
            </w:r>
            <w:proofErr w:type="gramStart"/>
            <w:r w:rsidRPr="004F099B">
              <w:rPr>
                <w:rFonts w:ascii="Times New Roman" w:hAnsi="Times New Roman" w:cs="Times New Roman"/>
                <w:sz w:val="24"/>
                <w:szCs w:val="24"/>
              </w:rPr>
              <w:t>“ Eesti</w:t>
            </w:r>
            <w:proofErr w:type="gramEnd"/>
            <w:r w:rsidRPr="004F099B">
              <w:rPr>
                <w:rFonts w:ascii="Times New Roman" w:hAnsi="Times New Roman" w:cs="Times New Roman"/>
                <w:sz w:val="24"/>
                <w:szCs w:val="24"/>
              </w:rPr>
              <w:t xml:space="preserve"> seadustes ei kasutata ega defineerita.</w:t>
            </w:r>
          </w:p>
        </w:tc>
        <w:tc>
          <w:tcPr>
            <w:tcW w:w="5350" w:type="dxa"/>
          </w:tcPr>
          <w:p w:rsidR="00235453" w:rsidRDefault="00A544D1" w:rsidP="00235453">
            <w:pPr>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5) </w:t>
            </w:r>
            <w:r w:rsidR="00235453" w:rsidRPr="002C0A1E">
              <w:rPr>
                <w:rFonts w:ascii="Times New Roman" w:hAnsi="Times New Roman" w:cs="Times New Roman"/>
                <w:sz w:val="24"/>
                <w:szCs w:val="24"/>
              </w:rPr>
              <w:t xml:space="preserve">Ei pea vajalikuks ja põhjendatuks </w:t>
            </w:r>
            <w:r w:rsidR="00235453" w:rsidRPr="002C0A1E">
              <w:rPr>
                <w:rFonts w:ascii="Times New Roman" w:hAnsi="Times New Roman" w:cs="Times New Roman"/>
                <w:color w:val="000000" w:themeColor="text1"/>
                <w:sz w:val="24"/>
                <w:szCs w:val="24"/>
              </w:rPr>
              <w:t xml:space="preserve">seletuskirja </w:t>
            </w:r>
            <w:r w:rsidR="00235453" w:rsidRPr="002C0A1E">
              <w:rPr>
                <w:rFonts w:ascii="Times New Roman" w:hAnsi="Times New Roman" w:cs="Times New Roman"/>
                <w:color w:val="000000" w:themeColor="text1"/>
                <w:sz w:val="24"/>
                <w:szCs w:val="24"/>
              </w:rPr>
              <w:lastRenderedPageBreak/>
              <w:t>muuta üldise põhimõtte osas. Tegemist on üldise põhimõtte ja reegliga, mis on seatud koostatavas Harju maakonnaplane</w:t>
            </w:r>
            <w:r>
              <w:rPr>
                <w:rFonts w:ascii="Times New Roman" w:hAnsi="Times New Roman" w:cs="Times New Roman"/>
                <w:color w:val="000000" w:themeColor="text1"/>
                <w:sz w:val="24"/>
                <w:szCs w:val="24"/>
              </w:rPr>
              <w:t>eringus 2030</w:t>
            </w:r>
            <w:r w:rsidR="00235453" w:rsidRPr="002C0A1E">
              <w:rPr>
                <w:rFonts w:ascii="Times New Roman" w:hAnsi="Times New Roman" w:cs="Times New Roman"/>
                <w:color w:val="000000" w:themeColor="text1"/>
                <w:sz w:val="24"/>
                <w:szCs w:val="24"/>
              </w:rPr>
              <w:t>+ ning iseloomustab pigem üldist suundumust, millega tuleks uute objektide kavandamisel ja rajamisel võimalusel arvestada</w:t>
            </w:r>
            <w:r w:rsidR="00235453" w:rsidRPr="00590256">
              <w:rPr>
                <w:rFonts w:ascii="Times New Roman" w:hAnsi="Times New Roman" w:cs="Times New Roman"/>
                <w:sz w:val="24"/>
                <w:szCs w:val="24"/>
              </w:rPr>
              <w:t xml:space="preserve"> rohevõrgustikuga</w:t>
            </w:r>
            <w:r w:rsidR="00235453" w:rsidRPr="002C0A1E">
              <w:rPr>
                <w:rFonts w:ascii="Times New Roman" w:hAnsi="Times New Roman" w:cs="Times New Roman"/>
                <w:color w:val="000000" w:themeColor="text1"/>
                <w:sz w:val="24"/>
                <w:szCs w:val="24"/>
              </w:rPr>
              <w:t>.</w:t>
            </w:r>
            <w:r w:rsidR="00235453">
              <w:rPr>
                <w:rFonts w:ascii="Times New Roman" w:hAnsi="Times New Roman" w:cs="Times New Roman"/>
                <w:color w:val="000000" w:themeColor="text1"/>
                <w:sz w:val="24"/>
                <w:szCs w:val="24"/>
              </w:rPr>
              <w:t xml:space="preserve"> Nimetatud lõiku seletuskirja ptk 4.7 korrigeeritakse ja sõnastatakse see järgmiselt:</w:t>
            </w:r>
          </w:p>
          <w:p w:rsidR="00235453" w:rsidRDefault="00A544D1" w:rsidP="00235453">
            <w:pPr>
              <w:jc w:val="both"/>
              <w:rPr>
                <w:rFonts w:ascii="Times New Roman" w:hAnsi="Times New Roman" w:cs="Times New Roman"/>
                <w:i/>
                <w:sz w:val="24"/>
                <w:szCs w:val="24"/>
              </w:rPr>
            </w:pPr>
            <w:r>
              <w:rPr>
                <w:rFonts w:ascii="Times New Roman" w:hAnsi="Times New Roman" w:cs="Times New Roman"/>
                <w:i/>
                <w:sz w:val="24"/>
                <w:szCs w:val="24"/>
              </w:rPr>
              <w:t>T</w:t>
            </w:r>
            <w:r w:rsidR="00235453" w:rsidRPr="00703063">
              <w:rPr>
                <w:rFonts w:ascii="Times New Roman" w:hAnsi="Times New Roman" w:cs="Times New Roman"/>
                <w:i/>
                <w:sz w:val="24"/>
                <w:szCs w:val="24"/>
              </w:rPr>
              <w:t>uumaladele ja koridoridele on üldjuhul vastunäidustatud teatud taristute (kiirteed, prügilad, kaitseväe polügoonid, jäätmehoidlad, mäetööstus ja teised kõrge keskkonnariskiga objektid) rajamine. Juhul, kui uute taristute rajamine on vältimatu, tuleb planeeringu käigus hoolikalt valida rajatiste asukohta ning läbi viia keskkonnamõju hindamine ning vajadusel rakendada leevendavaid meetmeid (nt ökoduktid);</w:t>
            </w:r>
          </w:p>
          <w:p w:rsidR="00235453" w:rsidRPr="00703063" w:rsidRDefault="00235453" w:rsidP="00235453">
            <w:pPr>
              <w:jc w:val="both"/>
              <w:rPr>
                <w:rFonts w:ascii="Times New Roman" w:hAnsi="Times New Roman" w:cs="Times New Roman"/>
                <w:i/>
                <w:sz w:val="24"/>
                <w:szCs w:val="24"/>
              </w:rPr>
            </w:pP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sidRPr="008C2768">
              <w:rPr>
                <w:rFonts w:ascii="Times New Roman" w:hAnsi="Times New Roman" w:cs="Times New Roman"/>
                <w:b/>
                <w:sz w:val="24"/>
                <w:szCs w:val="24"/>
              </w:rPr>
              <w:lastRenderedPageBreak/>
              <w:t>Sotsiaalministeeriumi Rahvatervise osakond</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2.12.2015</w:t>
            </w:r>
          </w:p>
        </w:tc>
        <w:tc>
          <w:tcPr>
            <w:tcW w:w="5953" w:type="dxa"/>
          </w:tcPr>
          <w:p w:rsidR="00235453" w:rsidRPr="004F099B" w:rsidRDefault="00235453" w:rsidP="00A544D1">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t>KSH dokumentides (programm, aruanne) mõju</w:t>
            </w:r>
            <w:r w:rsidR="00A544D1">
              <w:rPr>
                <w:rFonts w:ascii="Times New Roman" w:hAnsi="Times New Roman" w:cs="Times New Roman"/>
                <w:sz w:val="24"/>
                <w:szCs w:val="24"/>
              </w:rPr>
              <w:t xml:space="preserve"> </w:t>
            </w:r>
            <w:r w:rsidRPr="004F099B">
              <w:rPr>
                <w:rFonts w:ascii="Times New Roman" w:hAnsi="Times New Roman" w:cs="Times New Roman"/>
                <w:sz w:val="24"/>
                <w:szCs w:val="24"/>
              </w:rPr>
              <w:t>inimese tervisele eraldi peatükina välja tuua.</w:t>
            </w:r>
          </w:p>
        </w:tc>
        <w:tc>
          <w:tcPr>
            <w:tcW w:w="5350" w:type="dxa"/>
          </w:tcPr>
          <w:p w:rsidR="00235453" w:rsidRPr="004F099B" w:rsidRDefault="00235453" w:rsidP="00235453">
            <w:pPr>
              <w:rPr>
                <w:rFonts w:ascii="Times New Roman" w:hAnsi="Times New Roman" w:cs="Times New Roman"/>
                <w:sz w:val="24"/>
                <w:szCs w:val="24"/>
              </w:rPr>
            </w:pPr>
            <w:r>
              <w:rPr>
                <w:rFonts w:ascii="Times New Roman" w:hAnsi="Times New Roman" w:cs="Times New Roman"/>
                <w:sz w:val="24"/>
                <w:szCs w:val="24"/>
              </w:rPr>
              <w:t>KSH dokumendis kajastub mõju inimese tervisele.</w:t>
            </w: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Pr>
                <w:rFonts w:ascii="Times New Roman" w:hAnsi="Times New Roman" w:cs="Times New Roman"/>
                <w:b/>
                <w:sz w:val="24"/>
                <w:szCs w:val="24"/>
              </w:rPr>
              <w:t>M. V.</w:t>
            </w:r>
            <w:r w:rsidRPr="008C2768">
              <w:rPr>
                <w:rFonts w:ascii="Times New Roman" w:hAnsi="Times New Roman" w:cs="Times New Roman"/>
                <w:b/>
                <w:sz w:val="24"/>
                <w:szCs w:val="24"/>
              </w:rPr>
              <w:t>, P.</w:t>
            </w:r>
            <w:r>
              <w:rPr>
                <w:rFonts w:ascii="Times New Roman" w:hAnsi="Times New Roman" w:cs="Times New Roman"/>
                <w:b/>
                <w:sz w:val="24"/>
                <w:szCs w:val="24"/>
              </w:rPr>
              <w:t xml:space="preserve"> </w:t>
            </w:r>
            <w:r w:rsidRPr="008C2768">
              <w:rPr>
                <w:rFonts w:ascii="Times New Roman" w:hAnsi="Times New Roman" w:cs="Times New Roman"/>
                <w:b/>
                <w:sz w:val="24"/>
                <w:szCs w:val="24"/>
              </w:rPr>
              <w:t>P</w:t>
            </w:r>
            <w:r>
              <w:rPr>
                <w:rFonts w:ascii="Times New Roman" w:hAnsi="Times New Roman" w:cs="Times New Roman"/>
                <w:b/>
                <w:sz w:val="24"/>
                <w:szCs w:val="24"/>
              </w:rPr>
              <w:t>.</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8.12.2015</w:t>
            </w:r>
          </w:p>
        </w:tc>
        <w:tc>
          <w:tcPr>
            <w:tcW w:w="5953" w:type="dxa"/>
          </w:tcPr>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color w:val="000000"/>
                <w:sz w:val="24"/>
                <w:szCs w:val="24"/>
              </w:rPr>
              <w:t>Jõesuu külas Peetri talu maadel näha ette tiheasustuse ala otstarbega elamumaa, võimaldades tulevikus teha Jõesuu külas Peetri talu maadel elamumaa maaüksusi alates 1000 m2.</w:t>
            </w:r>
          </w:p>
        </w:tc>
        <w:tc>
          <w:tcPr>
            <w:tcW w:w="5350" w:type="dxa"/>
          </w:tcPr>
          <w:p w:rsidR="00235453" w:rsidRPr="00720FE6" w:rsidRDefault="00235453" w:rsidP="00235453">
            <w:pPr>
              <w:rPr>
                <w:rFonts w:ascii="Times New Roman" w:hAnsi="Times New Roman" w:cs="Times New Roman"/>
                <w:sz w:val="24"/>
                <w:szCs w:val="24"/>
              </w:rPr>
            </w:pPr>
            <w:r w:rsidRPr="00720FE6">
              <w:rPr>
                <w:rFonts w:ascii="Times New Roman" w:hAnsi="Times New Roman" w:cs="Times New Roman"/>
                <w:sz w:val="24"/>
                <w:szCs w:val="24"/>
              </w:rPr>
              <w:t xml:space="preserve">Üldplaneeringuga on määratud </w:t>
            </w:r>
            <w:r w:rsidRPr="00720FE6">
              <w:rPr>
                <w:rFonts w:ascii="Times New Roman" w:hAnsi="Times New Roman" w:cs="Times New Roman"/>
                <w:i/>
                <w:sz w:val="24"/>
                <w:szCs w:val="24"/>
              </w:rPr>
              <w:t>Väikeelamu ning puhke- ja virgestusrajatiste maa-ala juhtotstarbega</w:t>
            </w:r>
            <w:r w:rsidRPr="00720FE6">
              <w:rPr>
                <w:rFonts w:ascii="Times New Roman" w:hAnsi="Times New Roman" w:cs="Times New Roman"/>
                <w:sz w:val="24"/>
                <w:szCs w:val="24"/>
              </w:rPr>
              <w:t>, mis võimaldab maa-alale rajada kas elamut koos abihoonetega või puhkuseks ja virgestuseks sobilikke hooneid ja rajatisi, arvestades looduskaitseseadusest tulenevaid piiranguid. Võttes aluseks valla ruumilise arengu suundumusi ja tiheasutusalade iseloomu on üldplaneeringus üldjuhul krundi suuruseks määratud lagedal 3000 m</w:t>
            </w:r>
            <w:r w:rsidRPr="00720FE6">
              <w:rPr>
                <w:rFonts w:ascii="Times New Roman" w:hAnsi="Times New Roman" w:cs="Times New Roman"/>
                <w:sz w:val="24"/>
                <w:szCs w:val="24"/>
                <w:vertAlign w:val="superscript"/>
              </w:rPr>
              <w:t>2</w:t>
            </w:r>
            <w:r w:rsidRPr="00720FE6">
              <w:rPr>
                <w:rFonts w:ascii="Times New Roman" w:hAnsi="Times New Roman" w:cs="Times New Roman"/>
                <w:sz w:val="24"/>
                <w:szCs w:val="24"/>
              </w:rPr>
              <w:t xml:space="preserve"> ja metsamaal metsaseaduse tähenduses 7000 m</w:t>
            </w:r>
            <w:r w:rsidRPr="00720FE6">
              <w:rPr>
                <w:rFonts w:ascii="Times New Roman" w:hAnsi="Times New Roman" w:cs="Times New Roman"/>
                <w:sz w:val="24"/>
                <w:szCs w:val="24"/>
                <w:vertAlign w:val="superscript"/>
              </w:rPr>
              <w:t>2</w:t>
            </w:r>
            <w:r w:rsidRPr="00720FE6">
              <w:rPr>
                <w:rFonts w:ascii="Times New Roman" w:hAnsi="Times New Roman" w:cs="Times New Roman"/>
                <w:sz w:val="24"/>
                <w:szCs w:val="24"/>
              </w:rPr>
              <w:t xml:space="preserve">. See on üldine reegel, mille muutmine ei ole põhjendatud. Küll annab üldplaneering võimaluse tulevikus </w:t>
            </w:r>
            <w:r w:rsidRPr="00720FE6">
              <w:rPr>
                <w:rFonts w:ascii="Times New Roman" w:hAnsi="Times New Roman" w:cs="Times New Roman"/>
                <w:sz w:val="24"/>
                <w:szCs w:val="24"/>
              </w:rPr>
              <w:lastRenderedPageBreak/>
              <w:t>põhjendatud juhtudel krundi suurust muuta arvestades asukoha struktuuri, piirkonna iseloomu, kontaktvööndis (kontaktvööndi ulatus määratakse detailplaneeringu algatamisel detailplaneeringu koostamise kohutuse korral või projekteerimistingimustega) asuvate kruntide suuruseid, juurdepääsuteede olemasolu.</w:t>
            </w:r>
          </w:p>
        </w:tc>
      </w:tr>
      <w:tr w:rsidR="00235453" w:rsidRPr="004F099B" w:rsidTr="00235453">
        <w:tc>
          <w:tcPr>
            <w:tcW w:w="2689" w:type="dxa"/>
            <w:vMerge w:val="restart"/>
          </w:tcPr>
          <w:p w:rsidR="00235453" w:rsidRPr="008C2768" w:rsidRDefault="00235453" w:rsidP="00235453">
            <w:pPr>
              <w:rPr>
                <w:rFonts w:ascii="Times New Roman" w:hAnsi="Times New Roman" w:cs="Times New Roman"/>
                <w:b/>
                <w:sz w:val="24"/>
                <w:szCs w:val="24"/>
              </w:rPr>
            </w:pPr>
            <w:r>
              <w:rPr>
                <w:rFonts w:ascii="Times New Roman" w:hAnsi="Times New Roman" w:cs="Times New Roman"/>
                <w:b/>
                <w:sz w:val="24"/>
                <w:szCs w:val="24"/>
              </w:rPr>
              <w:lastRenderedPageBreak/>
              <w:t>P. P.-H.</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16.12.2015</w:t>
            </w:r>
          </w:p>
        </w:tc>
        <w:tc>
          <w:tcPr>
            <w:tcW w:w="5953" w:type="dxa"/>
          </w:tcPr>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 xml:space="preserve">1) </w:t>
            </w:r>
            <w:proofErr w:type="gramStart"/>
            <w:r w:rsidRPr="004F099B">
              <w:rPr>
                <w:rFonts w:ascii="Times New Roman" w:hAnsi="Times New Roman" w:cs="Times New Roman"/>
                <w:sz w:val="24"/>
                <w:szCs w:val="24"/>
              </w:rPr>
              <w:t>milliste</w:t>
            </w:r>
            <w:proofErr w:type="gramEnd"/>
            <w:r w:rsidRPr="004F099B">
              <w:rPr>
                <w:rFonts w:ascii="Times New Roman" w:hAnsi="Times New Roman" w:cs="Times New Roman"/>
                <w:sz w:val="24"/>
                <w:szCs w:val="24"/>
              </w:rPr>
              <w:t xml:space="preserve"> kriteeriumite järgi on hinnatud ning määratud Võerdla vanaküla ajaloolised põllud (nt Toomla II, Tõnikse jt) põllumajandus/metsa (ETAK) maa-alaks ja mitte avatud traditsiooniliseks põllumajandusmaastikuks Rebala muinsuskaitsealal? Mis on nende maastike erisus. </w:t>
            </w:r>
          </w:p>
        </w:tc>
        <w:tc>
          <w:tcPr>
            <w:tcW w:w="5350" w:type="dxa"/>
          </w:tcPr>
          <w:p w:rsidR="00235453" w:rsidRDefault="00A544D1" w:rsidP="00235453">
            <w:pPr>
              <w:rPr>
                <w:rFonts w:ascii="Times New Roman" w:hAnsi="Times New Roman" w:cs="Times New Roman"/>
                <w:sz w:val="24"/>
                <w:szCs w:val="24"/>
              </w:rPr>
            </w:pPr>
            <w:r>
              <w:rPr>
                <w:rFonts w:ascii="Times New Roman" w:hAnsi="Times New Roman" w:cs="Times New Roman"/>
                <w:sz w:val="24"/>
                <w:szCs w:val="24"/>
              </w:rPr>
              <w:t xml:space="preserve">1) </w:t>
            </w:r>
            <w:r w:rsidR="00235453">
              <w:rPr>
                <w:rFonts w:ascii="Times New Roman" w:hAnsi="Times New Roman" w:cs="Times New Roman"/>
                <w:sz w:val="24"/>
                <w:szCs w:val="24"/>
              </w:rPr>
              <w:t>Joonisel p</w:t>
            </w:r>
            <w:r w:rsidR="00235453" w:rsidRPr="004F099B">
              <w:rPr>
                <w:rFonts w:ascii="Times New Roman" w:hAnsi="Times New Roman" w:cs="Times New Roman"/>
                <w:sz w:val="24"/>
                <w:szCs w:val="24"/>
              </w:rPr>
              <w:t>õllumajan</w:t>
            </w:r>
            <w:r w:rsidR="00235453">
              <w:rPr>
                <w:rFonts w:ascii="Times New Roman" w:hAnsi="Times New Roman" w:cs="Times New Roman"/>
                <w:sz w:val="24"/>
                <w:szCs w:val="24"/>
              </w:rPr>
              <w:t xml:space="preserve">dus/metsa </w:t>
            </w:r>
            <w:r w:rsidR="00235453" w:rsidRPr="004F099B">
              <w:rPr>
                <w:rFonts w:ascii="Times New Roman" w:hAnsi="Times New Roman" w:cs="Times New Roman"/>
                <w:sz w:val="24"/>
                <w:szCs w:val="24"/>
              </w:rPr>
              <w:t>maa-alaks</w:t>
            </w:r>
            <w:r w:rsidR="00235453">
              <w:rPr>
                <w:rFonts w:ascii="Times New Roman" w:hAnsi="Times New Roman" w:cs="Times New Roman"/>
                <w:sz w:val="24"/>
                <w:szCs w:val="24"/>
              </w:rPr>
              <w:t xml:space="preserve"> </w:t>
            </w:r>
            <w:proofErr w:type="gramStart"/>
            <w:r w:rsidR="00235453">
              <w:rPr>
                <w:rFonts w:ascii="Times New Roman" w:hAnsi="Times New Roman" w:cs="Times New Roman"/>
                <w:sz w:val="24"/>
                <w:szCs w:val="24"/>
              </w:rPr>
              <w:t>tähistus  (</w:t>
            </w:r>
            <w:proofErr w:type="gramEnd"/>
            <w:r w:rsidR="00235453">
              <w:rPr>
                <w:rFonts w:ascii="Times New Roman" w:hAnsi="Times New Roman" w:cs="Times New Roman"/>
                <w:sz w:val="24"/>
                <w:szCs w:val="24"/>
              </w:rPr>
              <w:t xml:space="preserve">nö valge värvimata ala joonisel) iseloomustab põhimõtteliselt tänase maakasutuse jätkamist vastavalt sihtotstarbel. Võerdla nö vanaküla on määratud miljööväärtuslikuks hoonestusalaks, kuhu võib ehitada uusi hooneid ja rajatisi senist külastruktuuri ja hoonestusstruktuuri arvestavalt. Väljaspool miljööväärtuslikku hoonestusalana paiknev maa-ala säilib oma tänases kasutuses. Üldplaneeringu raames koostati üldplaneeringu muinsuskaitse eritingimused, ekspert vanakülast lääne suunas asuvat maastiku osa avatud traditsiooniliseks põllumajandusmaastikuks ei liigitanud, st et vaadete ja avatuse seisukohalt ei ole selle maastikuosa hooldamine esmatähtis. Kas ettepanek on määratleda vanakülast lääne suunas jääv maastikuosa kui avatud traditsiooniline põllumajandusmaastik? </w:t>
            </w:r>
          </w:p>
          <w:p w:rsidR="00235453" w:rsidRPr="004F099B" w:rsidRDefault="00235453" w:rsidP="00235453">
            <w:pPr>
              <w:rPr>
                <w:rFonts w:ascii="Times New Roman" w:hAnsi="Times New Roman" w:cs="Times New Roman"/>
                <w:sz w:val="24"/>
                <w:szCs w:val="24"/>
              </w:rPr>
            </w:pPr>
            <w:r>
              <w:rPr>
                <w:rFonts w:ascii="Times New Roman" w:hAnsi="Times New Roman" w:cs="Times New Roman"/>
                <w:sz w:val="24"/>
                <w:szCs w:val="24"/>
              </w:rPr>
              <w:t>Lisaks täpsustame, et selguse huvides asendame joonisel „p</w:t>
            </w:r>
            <w:r w:rsidRPr="004F099B">
              <w:rPr>
                <w:rFonts w:ascii="Times New Roman" w:hAnsi="Times New Roman" w:cs="Times New Roman"/>
                <w:sz w:val="24"/>
                <w:szCs w:val="24"/>
              </w:rPr>
              <w:t>õllumajan</w:t>
            </w:r>
            <w:r>
              <w:rPr>
                <w:rFonts w:ascii="Times New Roman" w:hAnsi="Times New Roman" w:cs="Times New Roman"/>
                <w:sz w:val="24"/>
                <w:szCs w:val="24"/>
              </w:rPr>
              <w:t>dus/metsa  maa-ala“ leppemärgiga „hajaasustusala“ ning täpsema</w:t>
            </w:r>
            <w:bookmarkStart w:id="0" w:name="_GoBack"/>
            <w:bookmarkEnd w:id="0"/>
            <w:r>
              <w:rPr>
                <w:rFonts w:ascii="Times New Roman" w:hAnsi="Times New Roman" w:cs="Times New Roman"/>
                <w:sz w:val="24"/>
                <w:szCs w:val="24"/>
              </w:rPr>
              <w:t xml:space="preserve"> selgitusega selle olemusest ja seal lubatavatest tegevustest.  </w:t>
            </w:r>
          </w:p>
        </w:tc>
      </w:tr>
      <w:tr w:rsidR="00235453" w:rsidRPr="004F099B" w:rsidTr="00235453">
        <w:tc>
          <w:tcPr>
            <w:tcW w:w="2689" w:type="dxa"/>
            <w:vMerge/>
          </w:tcPr>
          <w:p w:rsidR="00235453" w:rsidRPr="004F099B" w:rsidRDefault="00235453" w:rsidP="00235453">
            <w:pPr>
              <w:rPr>
                <w:rFonts w:ascii="Times New Roman" w:hAnsi="Times New Roman" w:cs="Times New Roman"/>
                <w:sz w:val="24"/>
                <w:szCs w:val="24"/>
              </w:rPr>
            </w:pPr>
          </w:p>
        </w:tc>
        <w:tc>
          <w:tcPr>
            <w:tcW w:w="5953" w:type="dxa"/>
          </w:tcPr>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t xml:space="preserve">2) </w:t>
            </w:r>
            <w:proofErr w:type="gramStart"/>
            <w:r w:rsidRPr="004F099B">
              <w:rPr>
                <w:rFonts w:ascii="Times New Roman" w:hAnsi="Times New Roman" w:cs="Times New Roman"/>
                <w:sz w:val="24"/>
                <w:szCs w:val="24"/>
              </w:rPr>
              <w:t>muuta</w:t>
            </w:r>
            <w:proofErr w:type="gramEnd"/>
            <w:r w:rsidRPr="004F099B">
              <w:rPr>
                <w:rFonts w:ascii="Times New Roman" w:hAnsi="Times New Roman" w:cs="Times New Roman"/>
                <w:sz w:val="24"/>
                <w:szCs w:val="24"/>
              </w:rPr>
              <w:t xml:space="preserve"> Maardu linna servas oleva aiandusküla nimi (Praegu on </w:t>
            </w:r>
            <w:r>
              <w:rPr>
                <w:rFonts w:ascii="Times New Roman" w:hAnsi="Times New Roman" w:cs="Times New Roman"/>
                <w:sz w:val="24"/>
                <w:szCs w:val="24"/>
              </w:rPr>
              <w:t>Võerdla küla osa) ümber Kroodiks</w:t>
            </w:r>
            <w:r w:rsidRPr="004F099B">
              <w:rPr>
                <w:rFonts w:ascii="Times New Roman" w:hAnsi="Times New Roman" w:cs="Times New Roman"/>
                <w:sz w:val="24"/>
                <w:szCs w:val="24"/>
              </w:rPr>
              <w:t xml:space="preserve"> vms. </w:t>
            </w:r>
          </w:p>
        </w:tc>
        <w:tc>
          <w:tcPr>
            <w:tcW w:w="5350" w:type="dxa"/>
          </w:tcPr>
          <w:p w:rsidR="00235453" w:rsidRPr="004F099B" w:rsidRDefault="00A544D1" w:rsidP="00235453">
            <w:pPr>
              <w:rPr>
                <w:rFonts w:ascii="Times New Roman" w:hAnsi="Times New Roman" w:cs="Times New Roman"/>
                <w:sz w:val="24"/>
                <w:szCs w:val="24"/>
              </w:rPr>
            </w:pPr>
            <w:r>
              <w:rPr>
                <w:rFonts w:ascii="Times New Roman" w:hAnsi="Times New Roman" w:cs="Times New Roman"/>
                <w:sz w:val="24"/>
                <w:szCs w:val="24"/>
              </w:rPr>
              <w:t xml:space="preserve">2) </w:t>
            </w:r>
            <w:r w:rsidR="00235453">
              <w:rPr>
                <w:rFonts w:ascii="Times New Roman" w:hAnsi="Times New Roman" w:cs="Times New Roman"/>
                <w:sz w:val="24"/>
                <w:szCs w:val="24"/>
              </w:rPr>
              <w:t>Jõelähtme vald kaalub ettepanekut külapiiri muutmise osas.</w:t>
            </w:r>
          </w:p>
        </w:tc>
      </w:tr>
      <w:tr w:rsidR="00235453" w:rsidRPr="004F099B" w:rsidTr="00235453">
        <w:tc>
          <w:tcPr>
            <w:tcW w:w="2689" w:type="dxa"/>
          </w:tcPr>
          <w:p w:rsidR="00235453" w:rsidRPr="008C2768" w:rsidRDefault="00235453" w:rsidP="00235453">
            <w:pPr>
              <w:rPr>
                <w:rFonts w:ascii="Times New Roman" w:hAnsi="Times New Roman" w:cs="Times New Roman"/>
                <w:b/>
                <w:sz w:val="24"/>
                <w:szCs w:val="24"/>
              </w:rPr>
            </w:pPr>
            <w:r>
              <w:rPr>
                <w:rFonts w:ascii="Times New Roman" w:hAnsi="Times New Roman" w:cs="Times New Roman"/>
                <w:b/>
                <w:sz w:val="24"/>
                <w:szCs w:val="24"/>
              </w:rPr>
              <w:t>A. K., I. K.</w:t>
            </w:r>
          </w:p>
          <w:p w:rsidR="00235453" w:rsidRPr="004F099B" w:rsidRDefault="00235453" w:rsidP="00235453">
            <w:pPr>
              <w:rPr>
                <w:rFonts w:ascii="Times New Roman" w:hAnsi="Times New Roman" w:cs="Times New Roman"/>
                <w:sz w:val="24"/>
                <w:szCs w:val="24"/>
              </w:rPr>
            </w:pPr>
            <w:r w:rsidRPr="004F099B">
              <w:rPr>
                <w:rFonts w:ascii="Times New Roman" w:hAnsi="Times New Roman" w:cs="Times New Roman"/>
                <w:sz w:val="24"/>
                <w:szCs w:val="24"/>
              </w:rPr>
              <w:lastRenderedPageBreak/>
              <w:t>15.12.2015</w:t>
            </w:r>
          </w:p>
        </w:tc>
        <w:tc>
          <w:tcPr>
            <w:tcW w:w="5953"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lastRenderedPageBreak/>
              <w:t xml:space="preserve">Palun muuta Ihasalu külas Metsakägala ja Pohlaku </w:t>
            </w:r>
            <w:r w:rsidRPr="004F099B">
              <w:rPr>
                <w:rFonts w:ascii="Times New Roman" w:hAnsi="Times New Roman" w:cs="Times New Roman"/>
                <w:sz w:val="24"/>
                <w:szCs w:val="24"/>
              </w:rPr>
              <w:lastRenderedPageBreak/>
              <w:t>maaüksused</w:t>
            </w:r>
            <w:r>
              <w:rPr>
                <w:rFonts w:ascii="Times New Roman" w:hAnsi="Times New Roman" w:cs="Times New Roman"/>
                <w:sz w:val="24"/>
                <w:szCs w:val="24"/>
              </w:rPr>
              <w:t xml:space="preserve"> </w:t>
            </w:r>
            <w:r w:rsidRPr="004F099B">
              <w:rPr>
                <w:rFonts w:ascii="Times New Roman" w:hAnsi="Times New Roman" w:cs="Times New Roman"/>
                <w:sz w:val="24"/>
                <w:szCs w:val="24"/>
              </w:rPr>
              <w:t>uues maakonna ja valla üldplaneeringus tiheasustusaladeks ja arvata välja rohevõrgustiku alast.</w:t>
            </w:r>
          </w:p>
        </w:tc>
        <w:tc>
          <w:tcPr>
            <w:tcW w:w="5350" w:type="dxa"/>
          </w:tcPr>
          <w:p w:rsidR="00235453" w:rsidRPr="004F099B" w:rsidRDefault="00235453" w:rsidP="00235453">
            <w:pPr>
              <w:autoSpaceDE w:val="0"/>
              <w:autoSpaceDN w:val="0"/>
              <w:adjustRightInd w:val="0"/>
              <w:rPr>
                <w:rFonts w:ascii="Times New Roman" w:hAnsi="Times New Roman" w:cs="Times New Roman"/>
                <w:sz w:val="24"/>
                <w:szCs w:val="24"/>
              </w:rPr>
            </w:pPr>
            <w:r w:rsidRPr="004F099B">
              <w:rPr>
                <w:rFonts w:ascii="Times New Roman" w:hAnsi="Times New Roman" w:cs="Times New Roman"/>
                <w:sz w:val="24"/>
                <w:szCs w:val="24"/>
              </w:rPr>
              <w:lastRenderedPageBreak/>
              <w:t>Metsakägala ja Pohlaku maaüksused kuuluvad</w:t>
            </w:r>
            <w:r>
              <w:rPr>
                <w:rFonts w:ascii="Times New Roman" w:hAnsi="Times New Roman" w:cs="Times New Roman"/>
                <w:sz w:val="24"/>
                <w:szCs w:val="24"/>
              </w:rPr>
              <w:t xml:space="preserve"> juba </w:t>
            </w:r>
            <w:r>
              <w:rPr>
                <w:rFonts w:ascii="Times New Roman" w:hAnsi="Times New Roman" w:cs="Times New Roman"/>
                <w:sz w:val="24"/>
                <w:szCs w:val="24"/>
              </w:rPr>
              <w:lastRenderedPageBreak/>
              <w:t xml:space="preserve">üldplaneeringuga määratud </w:t>
            </w:r>
            <w:r w:rsidRPr="004F099B">
              <w:rPr>
                <w:rFonts w:ascii="Times New Roman" w:hAnsi="Times New Roman" w:cs="Times New Roman"/>
                <w:sz w:val="24"/>
                <w:szCs w:val="24"/>
              </w:rPr>
              <w:t xml:space="preserve">tiheasustusala piiridesse ning asuvad rohevõrgustikust väljas. Üldplaneeringuga on maaüksused määratud </w:t>
            </w:r>
            <w:r w:rsidRPr="00A6607B">
              <w:rPr>
                <w:rFonts w:ascii="Times New Roman" w:hAnsi="Times New Roman" w:cs="Times New Roman"/>
                <w:i/>
                <w:sz w:val="24"/>
                <w:szCs w:val="24"/>
              </w:rPr>
              <w:t>Väikeelamu ning puhke- ja virgestusrajatiste maa-ala juhtotstarbega maa-alaks</w:t>
            </w:r>
            <w:r w:rsidRPr="004F099B">
              <w:rPr>
                <w:rFonts w:ascii="Times New Roman" w:hAnsi="Times New Roman" w:cs="Times New Roman"/>
                <w:sz w:val="24"/>
                <w:szCs w:val="24"/>
              </w:rPr>
              <w:t>, mis võimaldab rajada maa</w:t>
            </w:r>
            <w:r>
              <w:rPr>
                <w:rFonts w:ascii="Times New Roman" w:hAnsi="Times New Roman" w:cs="Times New Roman"/>
                <w:sz w:val="24"/>
                <w:szCs w:val="24"/>
              </w:rPr>
              <w:t>-al</w:t>
            </w:r>
            <w:r w:rsidRPr="004F099B">
              <w:rPr>
                <w:rFonts w:ascii="Times New Roman" w:hAnsi="Times New Roman" w:cs="Times New Roman"/>
                <w:sz w:val="24"/>
                <w:szCs w:val="24"/>
              </w:rPr>
              <w:t>ale kas elamut koos abihoonetega või puhkuseks ja virgestuseks sobilikke hooneid ja rajatisi.</w:t>
            </w:r>
          </w:p>
          <w:p w:rsidR="00235453" w:rsidRPr="004F099B" w:rsidRDefault="00235453" w:rsidP="00235453">
            <w:pPr>
              <w:rPr>
                <w:rFonts w:ascii="Times New Roman" w:hAnsi="Times New Roman" w:cs="Times New Roman"/>
                <w:sz w:val="24"/>
                <w:szCs w:val="24"/>
              </w:rPr>
            </w:pPr>
          </w:p>
        </w:tc>
      </w:tr>
      <w:tr w:rsidR="00235453" w:rsidRPr="00210606" w:rsidTr="00235453">
        <w:tc>
          <w:tcPr>
            <w:tcW w:w="2689" w:type="dxa"/>
            <w:vMerge w:val="restart"/>
          </w:tcPr>
          <w:p w:rsidR="00235453" w:rsidRPr="00210606" w:rsidRDefault="00235453" w:rsidP="00235453">
            <w:pPr>
              <w:rPr>
                <w:rFonts w:ascii="Times New Roman" w:hAnsi="Times New Roman" w:cs="Times New Roman"/>
                <w:b/>
                <w:sz w:val="24"/>
                <w:szCs w:val="24"/>
              </w:rPr>
            </w:pPr>
            <w:r w:rsidRPr="00210606">
              <w:rPr>
                <w:rFonts w:ascii="Times New Roman" w:hAnsi="Times New Roman" w:cs="Times New Roman"/>
                <w:b/>
                <w:sz w:val="24"/>
                <w:szCs w:val="24"/>
              </w:rPr>
              <w:lastRenderedPageBreak/>
              <w:t>Keskkonnaamet</w:t>
            </w:r>
          </w:p>
          <w:p w:rsidR="00235453" w:rsidRPr="00210606" w:rsidRDefault="00235453" w:rsidP="00235453">
            <w:pPr>
              <w:rPr>
                <w:rFonts w:ascii="Times New Roman" w:hAnsi="Times New Roman" w:cs="Times New Roman"/>
                <w:sz w:val="24"/>
                <w:szCs w:val="24"/>
              </w:rPr>
            </w:pPr>
            <w:r w:rsidRPr="00210606">
              <w:rPr>
                <w:rFonts w:ascii="Times New Roman" w:hAnsi="Times New Roman" w:cs="Times New Roman"/>
                <w:sz w:val="24"/>
                <w:szCs w:val="24"/>
              </w:rPr>
              <w:t>22.12.2015</w:t>
            </w:r>
          </w:p>
        </w:tc>
        <w:tc>
          <w:tcPr>
            <w:tcW w:w="5953" w:type="dxa"/>
          </w:tcPr>
          <w:p w:rsidR="00235453" w:rsidRPr="00210606" w:rsidRDefault="00235453" w:rsidP="00235453">
            <w:pPr>
              <w:pStyle w:val="Snum"/>
              <w:rPr>
                <w:rFonts w:ascii="Times New Roman" w:hAnsi="Times New Roman" w:cs="Times New Roman"/>
              </w:rPr>
            </w:pPr>
            <w:r w:rsidRPr="00210606">
              <w:rPr>
                <w:rFonts w:ascii="Times New Roman" w:hAnsi="Times New Roman" w:cs="Times New Roman"/>
              </w:rPr>
              <w:t xml:space="preserve">1) Juhime tähelepanu, et looduskaitseseaduse (edaspidi nimetatud </w:t>
            </w:r>
            <w:r w:rsidRPr="00210606">
              <w:rPr>
                <w:rFonts w:ascii="Times New Roman" w:hAnsi="Times New Roman" w:cs="Times New Roman"/>
                <w:i/>
              </w:rPr>
              <w:t>LKS</w:t>
            </w:r>
            <w:r w:rsidRPr="00210606">
              <w:rPr>
                <w:rFonts w:ascii="Times New Roman" w:hAnsi="Times New Roman" w:cs="Times New Roman"/>
              </w:rPr>
              <w:t>) §-st 55 tulenevalt esineb kaitsealuste liikide elupaikades mitmeid kitsendusi, sama rakendub ka kaitsealuste liikide püsielupaikades. Palume antud informatsioon kanda eskiislahenduse kaartidele. Antud info kujutamisel palume lähtuda LKS § 53 toodud piirangutest info edastamise osas.</w:t>
            </w:r>
          </w:p>
          <w:p w:rsidR="00235453" w:rsidRPr="00210606" w:rsidRDefault="00235453" w:rsidP="00235453">
            <w:pPr>
              <w:rPr>
                <w:rFonts w:ascii="Times New Roman" w:hAnsi="Times New Roman" w:cs="Times New Roman"/>
                <w:sz w:val="24"/>
                <w:szCs w:val="24"/>
              </w:rPr>
            </w:pP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1) </w:t>
            </w:r>
            <w:r w:rsidR="00235453" w:rsidRPr="00210606">
              <w:rPr>
                <w:rFonts w:ascii="Times New Roman" w:hAnsi="Times New Roman" w:cs="Times New Roman"/>
                <w:sz w:val="24"/>
                <w:szCs w:val="24"/>
              </w:rPr>
              <w:t xml:space="preserve">Kontrollime joonisele kantud info vastavaust tegelikule olukorrale arvestades LKS§ 53 tooduga. </w:t>
            </w:r>
          </w:p>
        </w:tc>
      </w:tr>
      <w:tr w:rsidR="00235453" w:rsidRPr="00210606" w:rsidTr="00235453">
        <w:tc>
          <w:tcPr>
            <w:tcW w:w="2689" w:type="dxa"/>
            <w:vMerge/>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35453">
            <w:pPr>
              <w:rPr>
                <w:rFonts w:ascii="Times New Roman" w:hAnsi="Times New Roman" w:cs="Times New Roman"/>
                <w:sz w:val="24"/>
                <w:szCs w:val="24"/>
              </w:rPr>
            </w:pPr>
            <w:r w:rsidRPr="00210606">
              <w:rPr>
                <w:rFonts w:ascii="Times New Roman" w:hAnsi="Times New Roman" w:cs="Times New Roman"/>
                <w:sz w:val="24"/>
                <w:szCs w:val="24"/>
              </w:rPr>
              <w:t>2) Palume rannal asuva tiheasustusala määramisel arvestada, et see oleks kooskõlas LKS § 41 sätestatuga</w:t>
            </w: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2) </w:t>
            </w:r>
            <w:r w:rsidR="00235453" w:rsidRPr="00210606">
              <w:rPr>
                <w:rFonts w:ascii="Times New Roman" w:hAnsi="Times New Roman" w:cs="Times New Roman"/>
                <w:sz w:val="24"/>
                <w:szCs w:val="24"/>
              </w:rPr>
              <w:t>Arvestatakse LKS § 41 sätestatuga</w:t>
            </w:r>
          </w:p>
        </w:tc>
      </w:tr>
      <w:tr w:rsidR="00235453" w:rsidRPr="00210606" w:rsidTr="00235453">
        <w:tc>
          <w:tcPr>
            <w:tcW w:w="2689" w:type="dxa"/>
            <w:vMerge/>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35453">
            <w:pPr>
              <w:pStyle w:val="Snum"/>
              <w:rPr>
                <w:rFonts w:ascii="Times New Roman" w:hAnsi="Times New Roman" w:cs="Times New Roman"/>
              </w:rPr>
            </w:pPr>
            <w:r w:rsidRPr="00210606">
              <w:rPr>
                <w:rFonts w:ascii="Times New Roman" w:hAnsi="Times New Roman" w:cs="Times New Roman"/>
              </w:rPr>
              <w:t>3) üldplaneeringus määrata, kas ja millistes asukohtades on ujumiskohtade näol tegemist supelrandadega LKS § 42 mõistes.</w:t>
            </w:r>
          </w:p>
          <w:p w:rsidR="00235453" w:rsidRPr="00210606" w:rsidRDefault="00235453" w:rsidP="00235453">
            <w:pPr>
              <w:rPr>
                <w:rFonts w:ascii="Times New Roman" w:hAnsi="Times New Roman" w:cs="Times New Roman"/>
                <w:sz w:val="24"/>
                <w:szCs w:val="24"/>
              </w:rPr>
            </w:pP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3) </w:t>
            </w:r>
            <w:r w:rsidR="00235453" w:rsidRPr="00210606">
              <w:rPr>
                <w:rFonts w:ascii="Times New Roman" w:hAnsi="Times New Roman" w:cs="Times New Roman"/>
                <w:sz w:val="24"/>
                <w:szCs w:val="24"/>
              </w:rPr>
              <w:t xml:space="preserve">LKS §42 mõistes supelranna määramist kaalutakse edaspidises protsessis. </w:t>
            </w:r>
          </w:p>
        </w:tc>
      </w:tr>
      <w:tr w:rsidR="00235453" w:rsidRPr="00210606" w:rsidTr="00235453">
        <w:tc>
          <w:tcPr>
            <w:tcW w:w="2689" w:type="dxa"/>
            <w:vMerge/>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35453">
            <w:pPr>
              <w:pStyle w:val="Snum"/>
              <w:rPr>
                <w:rFonts w:ascii="Times New Roman" w:hAnsi="Times New Roman" w:cs="Times New Roman"/>
              </w:rPr>
            </w:pPr>
            <w:r w:rsidRPr="00210606">
              <w:rPr>
                <w:rFonts w:ascii="Times New Roman" w:hAnsi="Times New Roman" w:cs="Times New Roman"/>
              </w:rPr>
              <w:t>4) Palume ehituskeeluvööndi ulatuse määramisel arvestada looduskaitseseaduse § 38 lõigetes 1-2 sätestatud erisustega. Juhime täiendavalt tähelepanu, et tulenevalt LKS § 38 lõikest 2 laieneb rannal ja järve või jõe kaldal metsamaal metsaseaduse § 3 lõike 2 tähenduses ehituskeeluvöönd ranna või kalda piiranguvööndi piirini. Palume antud informatsiooni käsitleda ka seletuskirjas. Samuti peame oluliseks, et ehituskeeluvööndi ulatuse määramisel peetakse silmas LKS § 35 lõigetes 4 ja 5 sätestatud erisusi.</w:t>
            </w:r>
          </w:p>
          <w:p w:rsidR="00235453" w:rsidRPr="00210606" w:rsidRDefault="00235453" w:rsidP="00235453">
            <w:pPr>
              <w:rPr>
                <w:rFonts w:ascii="Times New Roman" w:hAnsi="Times New Roman" w:cs="Times New Roman"/>
                <w:sz w:val="24"/>
                <w:szCs w:val="24"/>
              </w:rPr>
            </w:pP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4) </w:t>
            </w:r>
            <w:r w:rsidR="00235453" w:rsidRPr="00210606">
              <w:rPr>
                <w:rFonts w:ascii="Times New Roman" w:hAnsi="Times New Roman" w:cs="Times New Roman"/>
                <w:sz w:val="24"/>
                <w:szCs w:val="24"/>
              </w:rPr>
              <w:t>Ehituskeeluvööndi ulatuse määramisel arvestatakse § 38 lõigetes 1-2 sätestatud erisustega ning seletuskirjas täpsustatakse, et metsamaal ulatub metsaseaduse § 3 lõike 2 tähenduses ehituskeeluvöönd ranna või kalda piiranguvööndi piirini.</w:t>
            </w:r>
          </w:p>
        </w:tc>
      </w:tr>
      <w:tr w:rsidR="00235453" w:rsidRPr="00210606" w:rsidTr="00235453">
        <w:tc>
          <w:tcPr>
            <w:tcW w:w="2689" w:type="dxa"/>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35453">
            <w:pPr>
              <w:pStyle w:val="Snum"/>
              <w:rPr>
                <w:rFonts w:ascii="Times New Roman" w:hAnsi="Times New Roman" w:cs="Times New Roman"/>
              </w:rPr>
            </w:pPr>
            <w:r w:rsidRPr="00210606">
              <w:rPr>
                <w:rFonts w:ascii="Times New Roman" w:hAnsi="Times New Roman" w:cs="Times New Roman"/>
              </w:rPr>
              <w:t>5) Palume seletuskirjas välja tuua Jõelähtme valla territooriumil asuvad kaitsealad ja kaitsealused üksikobjektid ning nendest tulenevad piirangud.</w:t>
            </w:r>
          </w:p>
          <w:p w:rsidR="00235453" w:rsidRPr="00210606" w:rsidRDefault="00235453" w:rsidP="00235453">
            <w:pPr>
              <w:rPr>
                <w:rFonts w:ascii="Times New Roman" w:hAnsi="Times New Roman" w:cs="Times New Roman"/>
                <w:sz w:val="24"/>
                <w:szCs w:val="24"/>
              </w:rPr>
            </w:pP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5) </w:t>
            </w:r>
            <w:r w:rsidR="00235453" w:rsidRPr="00210606">
              <w:rPr>
                <w:rFonts w:ascii="Times New Roman" w:hAnsi="Times New Roman" w:cs="Times New Roman"/>
                <w:sz w:val="24"/>
                <w:szCs w:val="24"/>
              </w:rPr>
              <w:t xml:space="preserve">Ei pea põhjendatuks, kuna nimekiri uueneb jooksvalt. </w:t>
            </w:r>
          </w:p>
        </w:tc>
      </w:tr>
      <w:tr w:rsidR="00235453" w:rsidRPr="00210606" w:rsidTr="00235453">
        <w:tc>
          <w:tcPr>
            <w:tcW w:w="2689" w:type="dxa"/>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10606">
            <w:pPr>
              <w:pStyle w:val="Snum"/>
              <w:rPr>
                <w:rFonts w:ascii="Times New Roman" w:hAnsi="Times New Roman" w:cs="Times New Roman"/>
              </w:rPr>
            </w:pPr>
            <w:r w:rsidRPr="00210606">
              <w:rPr>
                <w:rFonts w:ascii="Times New Roman" w:hAnsi="Times New Roman" w:cs="Times New Roman"/>
              </w:rPr>
              <w:t>6) Üldplaneeringus ei ole kajastatud jäätmekäitlusega seonduvat. Palume üldplaneeringu seletuskirja antud osas täiendada.</w:t>
            </w: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6) </w:t>
            </w:r>
            <w:r w:rsidR="00235453" w:rsidRPr="00210606">
              <w:rPr>
                <w:rFonts w:ascii="Times New Roman" w:hAnsi="Times New Roman" w:cs="Times New Roman"/>
                <w:sz w:val="24"/>
                <w:szCs w:val="24"/>
              </w:rPr>
              <w:t>Antud osa täiendatakse</w:t>
            </w:r>
          </w:p>
        </w:tc>
      </w:tr>
      <w:tr w:rsidR="00235453" w:rsidRPr="00210606" w:rsidTr="00235453">
        <w:tc>
          <w:tcPr>
            <w:tcW w:w="2689" w:type="dxa"/>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35453">
            <w:pPr>
              <w:pStyle w:val="Snum"/>
              <w:rPr>
                <w:rFonts w:ascii="Times New Roman" w:hAnsi="Times New Roman" w:cs="Times New Roman"/>
              </w:rPr>
            </w:pPr>
            <w:r w:rsidRPr="00210606">
              <w:rPr>
                <w:rFonts w:ascii="Times New Roman" w:hAnsi="Times New Roman" w:cs="Times New Roman"/>
              </w:rPr>
              <w:t>7) Seletuskirja peatükis 2 „Ruumilise arengu põhimõtted“ (lk 11) toodud joonisel on tekst raskesti arusaadav.</w:t>
            </w: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7) </w:t>
            </w:r>
            <w:r w:rsidR="00235453" w:rsidRPr="00210606">
              <w:rPr>
                <w:rFonts w:ascii="Times New Roman" w:hAnsi="Times New Roman" w:cs="Times New Roman"/>
                <w:sz w:val="24"/>
                <w:szCs w:val="24"/>
              </w:rPr>
              <w:t>Joonist korrigeeritakse</w:t>
            </w:r>
          </w:p>
        </w:tc>
      </w:tr>
      <w:tr w:rsidR="00235453" w:rsidRPr="00210606" w:rsidTr="00235453">
        <w:tc>
          <w:tcPr>
            <w:tcW w:w="2689" w:type="dxa"/>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35453">
            <w:pPr>
              <w:pStyle w:val="Snum"/>
              <w:rPr>
                <w:rFonts w:ascii="Times New Roman" w:hAnsi="Times New Roman" w:cs="Times New Roman"/>
              </w:rPr>
            </w:pPr>
            <w:r w:rsidRPr="00210606">
              <w:rPr>
                <w:rFonts w:ascii="Times New Roman" w:hAnsi="Times New Roman" w:cs="Times New Roman"/>
              </w:rPr>
              <w:t xml:space="preserve">8) </w:t>
            </w:r>
            <w:r w:rsidRPr="00210606">
              <w:rPr>
                <w:rFonts w:ascii="Times New Roman" w:eastAsia="Times New Roman" w:hAnsi="Times New Roman" w:cs="Times New Roman"/>
                <w:kern w:val="0"/>
                <w:lang w:eastAsia="et-EE" w:bidi="ar-SA"/>
              </w:rPr>
              <w:t>Seletuskirja peatükis 3.4. „Puhke- ja virgestusrajatiste maa-ala (PV)“ (lk 25, 26) esitatud joonisel on välja toodud Jägala jõgi ja selle ümbrus ning nimetu veekogu ja selle ümbrus. Juhime tähelepanu, et mõlema nimetatud veekogu puhul kehtib LKS § 38 lõike 1 punktis 4 sätestatud piirang, mille kohaselt on üle 10 hektari suurusel järvel ja veehoidlal ning üle 25 ruutkilomeetri suuruse valgalaga jõel, ojal, maaparandussüsteemi eesvoolul ehituskeeluvöönd 50 meetrit. Seega on asjakohatu antud peatükis märkida, et nimetatud aladel võib teostada ehitustöid, kui vastav LKS-st tulenev piirang on välja toomata. Palume antud piirang seletuskirjas välja tuua.</w:t>
            </w:r>
          </w:p>
        </w:tc>
        <w:tc>
          <w:tcPr>
            <w:tcW w:w="5350" w:type="dxa"/>
          </w:tcPr>
          <w:p w:rsidR="00235453" w:rsidRPr="00210606" w:rsidRDefault="00210606" w:rsidP="00210606">
            <w:pPr>
              <w:rPr>
                <w:rFonts w:ascii="Times New Roman" w:hAnsi="Times New Roman" w:cs="Times New Roman"/>
                <w:sz w:val="24"/>
                <w:szCs w:val="24"/>
              </w:rPr>
            </w:pPr>
            <w:r>
              <w:rPr>
                <w:rFonts w:ascii="Times New Roman" w:hAnsi="Times New Roman" w:cs="Times New Roman"/>
                <w:sz w:val="24"/>
                <w:szCs w:val="24"/>
              </w:rPr>
              <w:t xml:space="preserve">8) </w:t>
            </w:r>
            <w:r w:rsidR="00235453" w:rsidRPr="00210606">
              <w:rPr>
                <w:rFonts w:ascii="Times New Roman" w:hAnsi="Times New Roman" w:cs="Times New Roman"/>
                <w:sz w:val="24"/>
                <w:szCs w:val="24"/>
              </w:rPr>
              <w:t xml:space="preserve">Õigusaktides toodud piirangud kehtivad ka juhul, kui need on seletuskirjas välja toomata. Planeerimise hea tava ei poolda kehtivate õigusaktide </w:t>
            </w:r>
            <w:r>
              <w:rPr>
                <w:rFonts w:ascii="Times New Roman" w:hAnsi="Times New Roman" w:cs="Times New Roman"/>
                <w:sz w:val="24"/>
                <w:szCs w:val="24"/>
              </w:rPr>
              <w:t xml:space="preserve">teksti </w:t>
            </w:r>
            <w:r w:rsidR="00235453" w:rsidRPr="00210606">
              <w:rPr>
                <w:rFonts w:ascii="Times New Roman" w:hAnsi="Times New Roman" w:cs="Times New Roman"/>
                <w:sz w:val="24"/>
                <w:szCs w:val="24"/>
              </w:rPr>
              <w:t xml:space="preserve">ümberkirjutamist seletuskirjas, kuid arendus- ja ehitustegevuse kavandamisel kehtivatest õigusaktidest tulenevate piirangutega arvestatakse. Jõelähtme vald kaalub LKS-st tulenevate piirangute välja toomise vajadust peatükis 3.4 </w:t>
            </w:r>
          </w:p>
        </w:tc>
      </w:tr>
      <w:tr w:rsidR="00235453" w:rsidRPr="00210606" w:rsidTr="00235453">
        <w:tc>
          <w:tcPr>
            <w:tcW w:w="2689" w:type="dxa"/>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10606">
            <w:pPr>
              <w:pStyle w:val="Snum"/>
              <w:rPr>
                <w:rFonts w:ascii="Times New Roman" w:hAnsi="Times New Roman" w:cs="Times New Roman"/>
              </w:rPr>
            </w:pPr>
            <w:r w:rsidRPr="00210606">
              <w:rPr>
                <w:rFonts w:ascii="Times New Roman" w:hAnsi="Times New Roman" w:cs="Times New Roman"/>
              </w:rPr>
              <w:t xml:space="preserve">9) </w:t>
            </w:r>
            <w:r w:rsidRPr="00210606">
              <w:rPr>
                <w:rFonts w:ascii="Times New Roman" w:eastAsia="Times New Roman" w:hAnsi="Times New Roman" w:cs="Times New Roman"/>
                <w:kern w:val="0"/>
                <w:lang w:eastAsia="et-EE" w:bidi="ar-SA"/>
              </w:rPr>
              <w:t xml:space="preserve">uute tegevuste planeerimisel, mille tegevuseks on vajalik vee erikasutusluba, tuleb pöörata tähelepanu kinnitatud põhjaveevarudele ning veekogude seisunditele, et ei tekitataks neile lisakoormust. Palume antud osas ka planeeringu seletuskirja täiendada.   </w:t>
            </w: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9) </w:t>
            </w:r>
            <w:r w:rsidR="00235453" w:rsidRPr="00210606">
              <w:rPr>
                <w:rFonts w:ascii="Times New Roman" w:hAnsi="Times New Roman" w:cs="Times New Roman"/>
                <w:sz w:val="24"/>
                <w:szCs w:val="24"/>
              </w:rPr>
              <w:t>Seletuskirja antud osas täiendatakse</w:t>
            </w:r>
          </w:p>
        </w:tc>
      </w:tr>
      <w:tr w:rsidR="00235453" w:rsidRPr="00210606" w:rsidTr="00235453">
        <w:tc>
          <w:tcPr>
            <w:tcW w:w="2689" w:type="dxa"/>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10606">
            <w:pPr>
              <w:pStyle w:val="Snum"/>
              <w:rPr>
                <w:rFonts w:ascii="Times New Roman" w:hAnsi="Times New Roman" w:cs="Times New Roman"/>
              </w:rPr>
            </w:pPr>
            <w:r w:rsidRPr="00210606">
              <w:rPr>
                <w:rFonts w:ascii="Times New Roman" w:hAnsi="Times New Roman" w:cs="Times New Roman"/>
              </w:rPr>
              <w:t>10) miks ei ole kaardil 4 „Maakasutuspiirangud“ ülesse märgitud rohevõrgustikku. Palume kaarti 4 täiendada.</w:t>
            </w: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10) </w:t>
            </w:r>
            <w:r w:rsidR="00235453" w:rsidRPr="00210606">
              <w:rPr>
                <w:rFonts w:ascii="Times New Roman" w:hAnsi="Times New Roman" w:cs="Times New Roman"/>
                <w:sz w:val="24"/>
                <w:szCs w:val="24"/>
              </w:rPr>
              <w:t>Kaarti 4 täiendatakse</w:t>
            </w:r>
          </w:p>
        </w:tc>
      </w:tr>
      <w:tr w:rsidR="00235453" w:rsidRPr="00210606" w:rsidTr="00235453">
        <w:trPr>
          <w:trHeight w:val="60"/>
        </w:trPr>
        <w:tc>
          <w:tcPr>
            <w:tcW w:w="2689" w:type="dxa"/>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35453">
            <w:pPr>
              <w:pStyle w:val="Snum"/>
              <w:rPr>
                <w:rFonts w:ascii="Times New Roman" w:hAnsi="Times New Roman" w:cs="Times New Roman"/>
              </w:rPr>
            </w:pPr>
            <w:r w:rsidRPr="00210606">
              <w:rPr>
                <w:rFonts w:ascii="Times New Roman" w:hAnsi="Times New Roman" w:cs="Times New Roman"/>
              </w:rPr>
              <w:t xml:space="preserve">11) Planeerimisseaduse § 8 lõike 9 ja </w:t>
            </w:r>
            <w:r w:rsidRPr="00210606">
              <w:rPr>
                <w:rFonts w:ascii="Times New Roman" w:hAnsi="Times New Roman" w:cs="Times New Roman"/>
                <w:color w:val="202020"/>
                <w:shd w:val="clear" w:color="auto" w:fill="FFFFFF"/>
              </w:rPr>
              <w:t xml:space="preserve">keskkonnamõju hindamise ja keskkonnajuhtimissüsteemi seaduse § 43 punkti 1 kohaselt võetakse üldplaneeringu koostamisel arvesse keskkonnamõju strateegilise hindamise ning hädaolukorra riskianalüüsi tulemusi. koostamisel </w:t>
            </w:r>
            <w:r w:rsidRPr="00210606">
              <w:rPr>
                <w:rFonts w:ascii="Times New Roman" w:hAnsi="Times New Roman" w:cs="Times New Roman"/>
                <w:color w:val="202020"/>
                <w:shd w:val="clear" w:color="auto" w:fill="FFFFFF"/>
              </w:rPr>
              <w:lastRenderedPageBreak/>
              <w:t>keskkonnamõju strateegilise hindamisega. Palume planeeringu seletuskirja täiendada.</w:t>
            </w: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235453" w:rsidRPr="00210606">
              <w:rPr>
                <w:rFonts w:ascii="Times New Roman" w:hAnsi="Times New Roman" w:cs="Times New Roman"/>
                <w:sz w:val="24"/>
                <w:szCs w:val="24"/>
              </w:rPr>
              <w:t>Planeeringu seletuskirja täiendatakse edaspidises etapis. KSH aruanne on koostamisel, tulenevalt KSH tulemustest viiakse planeeringu eskiislahendusse sisse vajalikud täpsustused/muudatused ning seletuskirja lisatakse eraldi ptk leevendusmeetmetest.</w:t>
            </w:r>
          </w:p>
        </w:tc>
      </w:tr>
      <w:tr w:rsidR="00235453" w:rsidRPr="00210606" w:rsidTr="00235453">
        <w:trPr>
          <w:trHeight w:val="60"/>
        </w:trPr>
        <w:tc>
          <w:tcPr>
            <w:tcW w:w="2689" w:type="dxa"/>
          </w:tcPr>
          <w:p w:rsidR="00235453" w:rsidRPr="00210606" w:rsidRDefault="00235453" w:rsidP="00235453">
            <w:pPr>
              <w:rPr>
                <w:rFonts w:ascii="Times New Roman" w:hAnsi="Times New Roman" w:cs="Times New Roman"/>
                <w:sz w:val="24"/>
                <w:szCs w:val="24"/>
              </w:rPr>
            </w:pPr>
          </w:p>
        </w:tc>
        <w:tc>
          <w:tcPr>
            <w:tcW w:w="5953" w:type="dxa"/>
          </w:tcPr>
          <w:p w:rsidR="00235453" w:rsidRPr="00210606" w:rsidRDefault="00235453" w:rsidP="00235453">
            <w:pPr>
              <w:pStyle w:val="Snum"/>
              <w:rPr>
                <w:rFonts w:ascii="Times New Roman" w:hAnsi="Times New Roman" w:cs="Times New Roman"/>
              </w:rPr>
            </w:pPr>
            <w:r w:rsidRPr="00210606">
              <w:rPr>
                <w:rFonts w:ascii="Times New Roman" w:hAnsi="Times New Roman" w:cs="Times New Roman"/>
              </w:rPr>
              <w:t>12) Palume kohalikul omavalitsusel võimaluse korral kaaluda 01.07.2015 kehtima hakanud planeerimisseaduse §-is 75 toodud teemade käsitlemist, mida pole käsitletud üldplaneeringu algatamisel kehtinud planeerimisseaduse §-s 8.</w:t>
            </w:r>
          </w:p>
        </w:tc>
        <w:tc>
          <w:tcPr>
            <w:tcW w:w="5350" w:type="dxa"/>
          </w:tcPr>
          <w:p w:rsidR="00235453" w:rsidRPr="00210606" w:rsidRDefault="00210606" w:rsidP="00235453">
            <w:pPr>
              <w:rPr>
                <w:rFonts w:ascii="Times New Roman" w:hAnsi="Times New Roman" w:cs="Times New Roman"/>
                <w:sz w:val="24"/>
                <w:szCs w:val="24"/>
              </w:rPr>
            </w:pPr>
            <w:r>
              <w:rPr>
                <w:rFonts w:ascii="Times New Roman" w:hAnsi="Times New Roman" w:cs="Times New Roman"/>
                <w:sz w:val="24"/>
                <w:szCs w:val="24"/>
              </w:rPr>
              <w:t xml:space="preserve">12) </w:t>
            </w:r>
            <w:r w:rsidR="00235453" w:rsidRPr="00210606">
              <w:rPr>
                <w:rFonts w:ascii="Times New Roman" w:hAnsi="Times New Roman" w:cs="Times New Roman"/>
                <w:sz w:val="24"/>
                <w:szCs w:val="24"/>
              </w:rPr>
              <w:t>Rahandusministeeriumi planeeringute osakond on antud küsimusele andnud järgmise seisukoha:</w:t>
            </w:r>
          </w:p>
          <w:p w:rsidR="00235453" w:rsidRPr="00210606" w:rsidRDefault="00235453" w:rsidP="00235453">
            <w:pPr>
              <w:rPr>
                <w:rFonts w:ascii="Times New Roman" w:hAnsi="Times New Roman" w:cs="Times New Roman"/>
                <w:color w:val="FF0000"/>
                <w:sz w:val="24"/>
                <w:szCs w:val="24"/>
              </w:rPr>
            </w:pPr>
            <w:r w:rsidRPr="00210606">
              <w:rPr>
                <w:rFonts w:ascii="Times New Roman" w:hAnsi="Times New Roman" w:cs="Times New Roman"/>
                <w:i/>
                <w:color w:val="333333"/>
                <w:sz w:val="24"/>
                <w:szCs w:val="24"/>
              </w:rPr>
              <w:t>Ehitusseadustiku ja planeerimisseaduse rakendamise seaduse § 1 lg 1 kohaselt enne 1.07.2015 algatatud planeeringud menetletakse lõpuni, lähtudes seni kehtinud planeerimisseaduses sätestatud nõuetest. Arvestades, et sättes ei ole välja toodud, et enne eelnimetatud seaduse jõustumist algatatud planeeringu menetlemisel tuleb lähtuda planeerimisseaduses sätestatud menetluse nõuetest, leiame, et sellise planeeringu menetlemisel tuleb lähtuda nii seni kehtinud planeerimisseaduses sätestatud menetluse kui ka materiaalõiguse normidest. Seega ei tuleks selliste planeeringute koostamisel lahendada ülesandeid, mida enne 1.07.2015 kehtinud planeerimisseadus ette ei näinud. Juhul, kui uusi ülesandeid soovitakse siiski menetluses olevale planeeringule lisada, oleks mõistlik planeering uuesti algatada uue seaduse kohaselt.</w:t>
            </w:r>
          </w:p>
          <w:p w:rsidR="00235453" w:rsidRPr="00210606" w:rsidRDefault="00235453" w:rsidP="00210606">
            <w:pPr>
              <w:rPr>
                <w:rFonts w:ascii="Times New Roman" w:hAnsi="Times New Roman" w:cs="Times New Roman"/>
                <w:color w:val="FF0000"/>
                <w:sz w:val="24"/>
                <w:szCs w:val="24"/>
              </w:rPr>
            </w:pPr>
            <w:r w:rsidRPr="00210606">
              <w:rPr>
                <w:rFonts w:ascii="Times New Roman" w:hAnsi="Times New Roman" w:cs="Times New Roman"/>
                <w:sz w:val="24"/>
                <w:szCs w:val="24"/>
              </w:rPr>
              <w:t>Üldplaneeringut menetletakse algatamise ajal kehtinud PlanS alusel, uues PlanS toodud ülesandeid lahendatakse niivõrd, kuivõrd need ei lähe vastuollu algatamise ajal kehtinud PlanS-ga.</w:t>
            </w:r>
          </w:p>
        </w:tc>
      </w:tr>
    </w:tbl>
    <w:p w:rsidR="00407E05" w:rsidRPr="00210606" w:rsidRDefault="00407E05" w:rsidP="00C01804">
      <w:pPr>
        <w:jc w:val="both"/>
        <w:rPr>
          <w:lang w:val="et-EE"/>
        </w:rPr>
      </w:pPr>
    </w:p>
    <w:sectPr w:rsidR="00407E05" w:rsidRPr="00210606" w:rsidSect="00C01804">
      <w:pgSz w:w="16838" w:h="11906" w:orient="landscape"/>
      <w:pgMar w:top="1701" w:right="680" w:bottom="85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D1" w:rsidRDefault="00A544D1">
      <w:r>
        <w:separator/>
      </w:r>
    </w:p>
  </w:endnote>
  <w:endnote w:type="continuationSeparator" w:id="0">
    <w:p w:rsidR="00A544D1" w:rsidRDefault="00A54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A544D1" w:rsidTr="0074621A">
      <w:tc>
        <w:tcPr>
          <w:tcW w:w="3111" w:type="dxa"/>
          <w:tcBorders>
            <w:top w:val="single" w:sz="4" w:space="0" w:color="auto"/>
            <w:left w:val="nil"/>
            <w:bottom w:val="nil"/>
            <w:right w:val="nil"/>
          </w:tcBorders>
          <w:hideMark/>
        </w:tcPr>
        <w:p w:rsidR="00A544D1" w:rsidRDefault="00A544D1"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A544D1" w:rsidRDefault="00A544D1" w:rsidP="0074621A">
          <w:pPr>
            <w:tabs>
              <w:tab w:val="left" w:pos="3987"/>
            </w:tabs>
            <w:rPr>
              <w:sz w:val="20"/>
              <w:lang w:val="et-EE"/>
            </w:rPr>
          </w:pPr>
        </w:p>
      </w:tc>
      <w:tc>
        <w:tcPr>
          <w:tcW w:w="3049" w:type="dxa"/>
          <w:tcBorders>
            <w:top w:val="single" w:sz="4" w:space="0" w:color="auto"/>
            <w:left w:val="nil"/>
            <w:bottom w:val="nil"/>
            <w:right w:val="nil"/>
          </w:tcBorders>
          <w:hideMark/>
        </w:tcPr>
        <w:p w:rsidR="00A544D1" w:rsidRDefault="00A544D1" w:rsidP="0074621A">
          <w:pPr>
            <w:tabs>
              <w:tab w:val="left" w:pos="3987"/>
            </w:tabs>
            <w:rPr>
              <w:sz w:val="20"/>
              <w:lang w:val="et-EE"/>
            </w:rPr>
          </w:pPr>
          <w:r>
            <w:rPr>
              <w:sz w:val="20"/>
              <w:lang w:val="et-EE"/>
            </w:rPr>
            <w:t>Reg.nr. 75025973</w:t>
          </w:r>
        </w:p>
      </w:tc>
    </w:tr>
    <w:tr w:rsidR="00A544D1" w:rsidTr="0074621A">
      <w:tc>
        <w:tcPr>
          <w:tcW w:w="3111" w:type="dxa"/>
          <w:tcBorders>
            <w:top w:val="nil"/>
            <w:left w:val="nil"/>
            <w:bottom w:val="nil"/>
            <w:right w:val="nil"/>
          </w:tcBorders>
          <w:hideMark/>
        </w:tcPr>
        <w:p w:rsidR="00A544D1" w:rsidRDefault="00A544D1"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A544D1" w:rsidRDefault="00A544D1"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A544D1" w:rsidRDefault="00A544D1" w:rsidP="0074621A">
          <w:pPr>
            <w:tabs>
              <w:tab w:val="left" w:pos="3987"/>
            </w:tabs>
            <w:rPr>
              <w:sz w:val="20"/>
              <w:lang w:val="et-EE"/>
            </w:rPr>
          </w:pPr>
          <w:r>
            <w:rPr>
              <w:sz w:val="20"/>
              <w:lang w:val="et-EE"/>
            </w:rPr>
            <w:t>a/a 10002018903006 SEB</w:t>
          </w:r>
        </w:p>
      </w:tc>
    </w:tr>
    <w:tr w:rsidR="00A544D1" w:rsidTr="0074621A">
      <w:tc>
        <w:tcPr>
          <w:tcW w:w="3111" w:type="dxa"/>
          <w:tcBorders>
            <w:top w:val="nil"/>
            <w:left w:val="nil"/>
            <w:bottom w:val="nil"/>
            <w:right w:val="nil"/>
          </w:tcBorders>
          <w:hideMark/>
        </w:tcPr>
        <w:p w:rsidR="00A544D1" w:rsidRDefault="00A544D1"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A544D1" w:rsidRDefault="00A544D1"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A544D1" w:rsidRDefault="00A544D1" w:rsidP="0074621A">
          <w:pPr>
            <w:tabs>
              <w:tab w:val="left" w:pos="3987"/>
            </w:tabs>
            <w:rPr>
              <w:sz w:val="20"/>
              <w:lang w:val="et-EE"/>
            </w:rPr>
          </w:pPr>
          <w:r>
            <w:rPr>
              <w:sz w:val="20"/>
              <w:lang w:val="et-EE"/>
            </w:rPr>
            <w:t>a/a 221012002639 Swedbank</w:t>
          </w:r>
        </w:p>
      </w:tc>
    </w:tr>
  </w:tbl>
  <w:p w:rsidR="00A544D1" w:rsidRDefault="00A544D1">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D1" w:rsidRDefault="00A544D1">
      <w:r>
        <w:separator/>
      </w:r>
    </w:p>
  </w:footnote>
  <w:footnote w:type="continuationSeparator" w:id="0">
    <w:p w:rsidR="00A544D1" w:rsidRDefault="00A544D1">
      <w:r>
        <w:continuationSeparator/>
      </w:r>
    </w:p>
  </w:footnote>
  <w:footnote w:id="1">
    <w:p w:rsidR="00A544D1" w:rsidRDefault="00A544D1" w:rsidP="00235453">
      <w:pPr>
        <w:ind w:left="851" w:hanging="284"/>
        <w:jc w:val="both"/>
        <w:rPr>
          <w:sz w:val="20"/>
          <w:szCs w:val="20"/>
        </w:rPr>
      </w:pPr>
      <w:r>
        <w:rPr>
          <w:rStyle w:val="Allmrkuseviide"/>
        </w:rPr>
        <w:footnoteRef/>
      </w:r>
      <w:r>
        <w:t xml:space="preserve"> </w:t>
      </w:r>
      <w:r w:rsidRPr="00577307">
        <w:rPr>
          <w:sz w:val="20"/>
          <w:szCs w:val="20"/>
        </w:rPr>
        <w:t>Aktiivsed mäeeraldised (karjäärid) Jõelähtme valla territooriumil, ku</w:t>
      </w:r>
      <w:r>
        <w:rPr>
          <w:sz w:val="20"/>
          <w:szCs w:val="20"/>
        </w:rPr>
        <w:t>s täna toimub kaevandustegevus,</w:t>
      </w:r>
    </w:p>
    <w:p w:rsidR="00A544D1" w:rsidRDefault="00A544D1" w:rsidP="00235453">
      <w:pPr>
        <w:ind w:left="1134" w:hanging="284"/>
        <w:jc w:val="both"/>
      </w:pPr>
      <w:proofErr w:type="gramStart"/>
      <w:r w:rsidRPr="00577307">
        <w:rPr>
          <w:sz w:val="20"/>
          <w:szCs w:val="20"/>
        </w:rPr>
        <w:t>üleriigilise</w:t>
      </w:r>
      <w:proofErr w:type="gramEnd"/>
      <w:r w:rsidRPr="00577307">
        <w:rPr>
          <w:sz w:val="20"/>
          <w:szCs w:val="20"/>
        </w:rPr>
        <w:t xml:space="preserve"> tähtsusega maardlatest on </w:t>
      </w:r>
      <w:r>
        <w:rPr>
          <w:sz w:val="20"/>
          <w:szCs w:val="20"/>
        </w:rPr>
        <w:t>Maardu lubjakivikarjäär, Ülgase savikarjäär, Pärtli paemurd.</w:t>
      </w:r>
      <w:r w:rsidRPr="00577307">
        <w:rPr>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261B"/>
    <w:multiLevelType w:val="hybridMultilevel"/>
    <w:tmpl w:val="E58A8CE2"/>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5E64708E"/>
    <w:multiLevelType w:val="hybridMultilevel"/>
    <w:tmpl w:val="3C98085C"/>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7CC14AB5"/>
    <w:multiLevelType w:val="hybridMultilevel"/>
    <w:tmpl w:val="ED6E586C"/>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4"/>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55ED5"/>
    <w:rsid w:val="000608EC"/>
    <w:rsid w:val="00067EE5"/>
    <w:rsid w:val="000B42C0"/>
    <w:rsid w:val="00102618"/>
    <w:rsid w:val="0011077D"/>
    <w:rsid w:val="0012306B"/>
    <w:rsid w:val="001273EC"/>
    <w:rsid w:val="00132184"/>
    <w:rsid w:val="00134247"/>
    <w:rsid w:val="00147276"/>
    <w:rsid w:val="00192AF0"/>
    <w:rsid w:val="00210606"/>
    <w:rsid w:val="00210BC2"/>
    <w:rsid w:val="00214BDC"/>
    <w:rsid w:val="00225525"/>
    <w:rsid w:val="00235453"/>
    <w:rsid w:val="002765E2"/>
    <w:rsid w:val="00285EEA"/>
    <w:rsid w:val="002A7DFF"/>
    <w:rsid w:val="002C083E"/>
    <w:rsid w:val="002C42B4"/>
    <w:rsid w:val="002F55E9"/>
    <w:rsid w:val="003338A0"/>
    <w:rsid w:val="003664C9"/>
    <w:rsid w:val="003B4078"/>
    <w:rsid w:val="00407E05"/>
    <w:rsid w:val="00413529"/>
    <w:rsid w:val="0042768E"/>
    <w:rsid w:val="00441D9F"/>
    <w:rsid w:val="0046092C"/>
    <w:rsid w:val="00461A22"/>
    <w:rsid w:val="00462B21"/>
    <w:rsid w:val="00476A8E"/>
    <w:rsid w:val="00483657"/>
    <w:rsid w:val="004B5BEB"/>
    <w:rsid w:val="004D4191"/>
    <w:rsid w:val="004F458C"/>
    <w:rsid w:val="005260AB"/>
    <w:rsid w:val="005357E7"/>
    <w:rsid w:val="005518F7"/>
    <w:rsid w:val="005661CD"/>
    <w:rsid w:val="00591453"/>
    <w:rsid w:val="005C24B3"/>
    <w:rsid w:val="005F27C8"/>
    <w:rsid w:val="005F2838"/>
    <w:rsid w:val="005F392A"/>
    <w:rsid w:val="005F3973"/>
    <w:rsid w:val="00633478"/>
    <w:rsid w:val="0063764B"/>
    <w:rsid w:val="0064178B"/>
    <w:rsid w:val="0064398B"/>
    <w:rsid w:val="00651F1B"/>
    <w:rsid w:val="00667ED5"/>
    <w:rsid w:val="006968CC"/>
    <w:rsid w:val="006B363D"/>
    <w:rsid w:val="006B3B6A"/>
    <w:rsid w:val="006C35E1"/>
    <w:rsid w:val="006D2373"/>
    <w:rsid w:val="00723B91"/>
    <w:rsid w:val="007457FE"/>
    <w:rsid w:val="0074621A"/>
    <w:rsid w:val="007D0A22"/>
    <w:rsid w:val="00811C43"/>
    <w:rsid w:val="008400B9"/>
    <w:rsid w:val="008A432F"/>
    <w:rsid w:val="008B0FAD"/>
    <w:rsid w:val="008F3029"/>
    <w:rsid w:val="00913243"/>
    <w:rsid w:val="00966D67"/>
    <w:rsid w:val="00980D04"/>
    <w:rsid w:val="009E059A"/>
    <w:rsid w:val="009F59EA"/>
    <w:rsid w:val="00A0304D"/>
    <w:rsid w:val="00A031E0"/>
    <w:rsid w:val="00A51F39"/>
    <w:rsid w:val="00A544D1"/>
    <w:rsid w:val="00A91281"/>
    <w:rsid w:val="00A9608D"/>
    <w:rsid w:val="00AC639A"/>
    <w:rsid w:val="00AF4918"/>
    <w:rsid w:val="00B15A05"/>
    <w:rsid w:val="00B72E0B"/>
    <w:rsid w:val="00B837B8"/>
    <w:rsid w:val="00B86D18"/>
    <w:rsid w:val="00BA1420"/>
    <w:rsid w:val="00BC07D7"/>
    <w:rsid w:val="00BC1DC7"/>
    <w:rsid w:val="00BD48D9"/>
    <w:rsid w:val="00C01804"/>
    <w:rsid w:val="00C56D9D"/>
    <w:rsid w:val="00C827CD"/>
    <w:rsid w:val="00C832AF"/>
    <w:rsid w:val="00C84BCE"/>
    <w:rsid w:val="00CB7603"/>
    <w:rsid w:val="00D11904"/>
    <w:rsid w:val="00D34415"/>
    <w:rsid w:val="00D44427"/>
    <w:rsid w:val="00D81540"/>
    <w:rsid w:val="00D82DB9"/>
    <w:rsid w:val="00DC5C09"/>
    <w:rsid w:val="00DD15FF"/>
    <w:rsid w:val="00DF3716"/>
    <w:rsid w:val="00DF4545"/>
    <w:rsid w:val="00E56534"/>
    <w:rsid w:val="00E6659D"/>
    <w:rsid w:val="00F265A8"/>
    <w:rsid w:val="00F776B3"/>
    <w:rsid w:val="00FC7714"/>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character" w:styleId="Klastatudhperlink">
    <w:name w:val="FollowedHyperlink"/>
    <w:basedOn w:val="Liguvaikefont"/>
    <w:uiPriority w:val="99"/>
    <w:semiHidden/>
    <w:unhideWhenUsed/>
    <w:rsid w:val="00D81540"/>
    <w:rPr>
      <w:color w:val="800080" w:themeColor="followedHyperlink"/>
      <w:u w:val="single"/>
    </w:rPr>
  </w:style>
  <w:style w:type="table" w:styleId="Kontuurtabel">
    <w:name w:val="Table Grid"/>
    <w:basedOn w:val="Normaaltabel"/>
    <w:uiPriority w:val="39"/>
    <w:rsid w:val="002354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ahedeta">
    <w:name w:val="No Spacing"/>
    <w:uiPriority w:val="1"/>
    <w:qFormat/>
    <w:rsid w:val="00235453"/>
    <w:pPr>
      <w:widowControl w:val="0"/>
      <w:suppressAutoHyphens/>
      <w:jc w:val="both"/>
    </w:pPr>
    <w:rPr>
      <w:rFonts w:eastAsia="SimSun" w:cs="Mangal"/>
      <w:kern w:val="1"/>
      <w:sz w:val="24"/>
      <w:szCs w:val="21"/>
      <w:lang w:eastAsia="zh-CN" w:bidi="hi-IN"/>
    </w:rPr>
  </w:style>
  <w:style w:type="paragraph" w:customStyle="1" w:styleId="Snum">
    <w:name w:val="Sõnum"/>
    <w:autoRedefine/>
    <w:qFormat/>
    <w:rsid w:val="00235453"/>
    <w:pPr>
      <w:jc w:val="both"/>
    </w:pPr>
    <w:rPr>
      <w:rFonts w:eastAsia="SimSun" w:cs="Mangal"/>
      <w:kern w:val="1"/>
      <w:sz w:val="24"/>
      <w:szCs w:val="24"/>
      <w:lang w:eastAsia="zh-CN" w:bidi="hi-IN"/>
    </w:rPr>
  </w:style>
  <w:style w:type="paragraph" w:customStyle="1" w:styleId="Default">
    <w:name w:val="Default"/>
    <w:rsid w:val="00235453"/>
    <w:pPr>
      <w:autoSpaceDE w:val="0"/>
      <w:autoSpaceDN w:val="0"/>
      <w:adjustRightInd w:val="0"/>
    </w:pPr>
    <w:rPr>
      <w:rFonts w:eastAsiaTheme="minorHAnsi"/>
      <w:color w:val="000000"/>
      <w:sz w:val="24"/>
      <w:szCs w:val="24"/>
      <w:lang w:eastAsia="en-US"/>
    </w:rPr>
  </w:style>
  <w:style w:type="character" w:styleId="Allmrkuseviide">
    <w:name w:val="footnote reference"/>
    <w:uiPriority w:val="99"/>
    <w:unhideWhenUsed/>
    <w:rsid w:val="0023545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m.ee/riigimaanteede-teehoiukava-aastateks-2014-202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ca.sepp@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B5AD3-BCC1-49B4-887B-AA8EB7C8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5150</Words>
  <Characters>29876</Characters>
  <Application>Microsoft Office Word</Application>
  <DocSecurity>0</DocSecurity>
  <Lines>248</Lines>
  <Paragraphs>69</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34957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5</cp:revision>
  <dcterms:created xsi:type="dcterms:W3CDTF">2016-01-27T09:59:00Z</dcterms:created>
  <dcterms:modified xsi:type="dcterms:W3CDTF">2016-01-27T12:26:00Z</dcterms:modified>
</cp:coreProperties>
</file>